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2D8C6" w14:textId="4893F0A3" w:rsidR="00BD6F40" w:rsidRPr="001D151B" w:rsidRDefault="00D1342B" w:rsidP="001D151B">
      <w:pPr>
        <w:shd w:val="clear" w:color="auto" w:fill="FFFFFF"/>
        <w:spacing w:before="274"/>
        <w:jc w:val="center"/>
        <w:rPr>
          <w:rFonts w:ascii="Calibri" w:hAnsi="Calibri" w:cs="Calibri"/>
          <w:b/>
          <w:bCs/>
          <w:sz w:val="24"/>
          <w:szCs w:val="24"/>
        </w:rPr>
      </w:pPr>
      <w:r w:rsidRPr="001D151B">
        <w:rPr>
          <w:rFonts w:ascii="Calibri" w:hAnsi="Calibri" w:cs="Calibri"/>
          <w:b/>
          <w:bCs/>
          <w:sz w:val="24"/>
          <w:szCs w:val="24"/>
        </w:rPr>
        <w:t>ZESTAWIENIE PARAMETRÓW TECHNICZNYCH</w:t>
      </w:r>
    </w:p>
    <w:p w14:paraId="1042F0A9" w14:textId="77777777" w:rsidR="00BD6F40" w:rsidRPr="001D151B" w:rsidRDefault="00BD6F40" w:rsidP="00BD6F40">
      <w:pPr>
        <w:shd w:val="clear" w:color="auto" w:fill="FFFFFF"/>
        <w:spacing w:before="274"/>
        <w:rPr>
          <w:rFonts w:ascii="Calibri" w:hAnsi="Calibri" w:cs="Calibri"/>
          <w:sz w:val="24"/>
          <w:szCs w:val="24"/>
        </w:rPr>
      </w:pPr>
    </w:p>
    <w:p w14:paraId="731736DE" w14:textId="4BBFF9A6" w:rsidR="00BD6F40" w:rsidRPr="001D151B" w:rsidRDefault="00BD6F40" w:rsidP="00BD6F40">
      <w:pPr>
        <w:shd w:val="clear" w:color="auto" w:fill="FFFFFF"/>
        <w:spacing w:before="274"/>
        <w:rPr>
          <w:rFonts w:ascii="Calibri" w:hAnsi="Calibri" w:cs="Calibri"/>
          <w:sz w:val="24"/>
          <w:szCs w:val="24"/>
        </w:rPr>
      </w:pPr>
      <w:r w:rsidRPr="001D151B">
        <w:rPr>
          <w:rFonts w:ascii="Calibri" w:hAnsi="Calibri" w:cs="Calibri"/>
          <w:sz w:val="24"/>
          <w:szCs w:val="24"/>
        </w:rPr>
        <w:t xml:space="preserve">Przedmiot </w:t>
      </w:r>
      <w:r w:rsidR="00D1342B" w:rsidRPr="001D151B">
        <w:rPr>
          <w:rFonts w:ascii="Calibri" w:hAnsi="Calibri" w:cs="Calibri"/>
          <w:sz w:val="24"/>
          <w:szCs w:val="24"/>
        </w:rPr>
        <w:t xml:space="preserve">zamówienia </w:t>
      </w:r>
      <w:r w:rsidR="00D109A6" w:rsidRPr="00D109A6">
        <w:rPr>
          <w:rFonts w:ascii="Calibri" w:hAnsi="Calibri" w:cs="Calibri"/>
          <w:b/>
          <w:bCs/>
          <w:sz w:val="24"/>
          <w:szCs w:val="24"/>
        </w:rPr>
        <w:t>Aparat USG</w:t>
      </w:r>
      <w:r w:rsidR="00076A5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76A50" w:rsidRPr="00076A50">
        <w:rPr>
          <w:rFonts w:ascii="Calibri" w:hAnsi="Calibri" w:cs="Calibri"/>
          <w:b/>
          <w:bCs/>
          <w:sz w:val="24"/>
          <w:szCs w:val="24"/>
        </w:rPr>
        <w:t xml:space="preserve">z głowicą </w:t>
      </w:r>
      <w:r w:rsidR="000B0D39">
        <w:rPr>
          <w:rFonts w:ascii="Calibri" w:hAnsi="Calibri" w:cs="Calibri"/>
          <w:b/>
          <w:bCs/>
          <w:sz w:val="24"/>
          <w:szCs w:val="24"/>
        </w:rPr>
        <w:t xml:space="preserve">śródoperacyjną </w:t>
      </w:r>
    </w:p>
    <w:p w14:paraId="621A5519" w14:textId="77777777" w:rsidR="004B6817" w:rsidRPr="004B6817" w:rsidRDefault="004B6817" w:rsidP="004B6817">
      <w:pPr>
        <w:shd w:val="clear" w:color="auto" w:fill="FFFFFF"/>
        <w:tabs>
          <w:tab w:val="left" w:leader="dot" w:pos="9600"/>
        </w:tabs>
        <w:spacing w:before="245"/>
        <w:rPr>
          <w:rFonts w:ascii="Calibri" w:hAnsi="Calibri" w:cs="Calibri"/>
          <w:spacing w:val="-2"/>
          <w:sz w:val="24"/>
          <w:szCs w:val="24"/>
        </w:rPr>
      </w:pPr>
      <w:r w:rsidRPr="004B6817">
        <w:rPr>
          <w:rFonts w:ascii="Calibri" w:hAnsi="Calibri" w:cs="Calibri"/>
          <w:spacing w:val="-2"/>
          <w:sz w:val="24"/>
          <w:szCs w:val="24"/>
        </w:rPr>
        <w:t>Model: ……………………………………………….</w:t>
      </w:r>
    </w:p>
    <w:p w14:paraId="4B152ECF" w14:textId="77777777" w:rsidR="004B6817" w:rsidRPr="004B6817" w:rsidRDefault="004B6817" w:rsidP="004B6817">
      <w:pPr>
        <w:shd w:val="clear" w:color="auto" w:fill="FFFFFF"/>
        <w:tabs>
          <w:tab w:val="left" w:leader="dot" w:pos="9600"/>
        </w:tabs>
        <w:spacing w:before="245"/>
        <w:rPr>
          <w:rFonts w:ascii="Calibri" w:hAnsi="Calibri" w:cs="Calibri"/>
          <w:spacing w:val="-2"/>
          <w:sz w:val="24"/>
          <w:szCs w:val="24"/>
        </w:rPr>
      </w:pPr>
      <w:r w:rsidRPr="004B6817">
        <w:rPr>
          <w:rFonts w:ascii="Calibri" w:hAnsi="Calibri" w:cs="Calibri"/>
          <w:spacing w:val="-2"/>
          <w:sz w:val="24"/>
          <w:szCs w:val="24"/>
        </w:rPr>
        <w:t>Producent: ……………………………………………….</w:t>
      </w:r>
    </w:p>
    <w:p w14:paraId="65F74F12" w14:textId="77777777" w:rsidR="004B6817" w:rsidRPr="004B6817" w:rsidRDefault="004B6817" w:rsidP="004B6817">
      <w:pPr>
        <w:shd w:val="clear" w:color="auto" w:fill="FFFFFF"/>
        <w:tabs>
          <w:tab w:val="left" w:leader="dot" w:pos="9600"/>
        </w:tabs>
        <w:spacing w:before="245"/>
        <w:rPr>
          <w:rFonts w:ascii="Calibri" w:hAnsi="Calibri" w:cs="Calibri"/>
          <w:spacing w:val="-2"/>
          <w:sz w:val="24"/>
          <w:szCs w:val="24"/>
        </w:rPr>
      </w:pPr>
      <w:r w:rsidRPr="004B6817">
        <w:rPr>
          <w:rFonts w:ascii="Calibri" w:hAnsi="Calibri" w:cs="Calibri"/>
          <w:spacing w:val="-2"/>
          <w:sz w:val="24"/>
          <w:szCs w:val="24"/>
        </w:rPr>
        <w:t>Rok produkcji: ……………………………………………….</w:t>
      </w:r>
    </w:p>
    <w:p w14:paraId="7D48A789" w14:textId="777B9C5B" w:rsidR="00BD6F40" w:rsidRDefault="004B6817" w:rsidP="006C4C89">
      <w:pPr>
        <w:ind w:right="25"/>
        <w:jc w:val="both"/>
        <w:rPr>
          <w:rFonts w:ascii="Calibri" w:hAnsi="Calibri" w:cs="Calibri"/>
          <w:spacing w:val="-2"/>
          <w:sz w:val="24"/>
          <w:szCs w:val="24"/>
        </w:rPr>
      </w:pPr>
      <w:r w:rsidRPr="004B6817">
        <w:rPr>
          <w:rFonts w:ascii="Calibri" w:hAnsi="Calibri" w:cs="Calibri"/>
          <w:spacing w:val="-2"/>
          <w:sz w:val="24"/>
          <w:szCs w:val="24"/>
        </w:rPr>
        <w:t xml:space="preserve">(nie dopuszcza się oferowania egzemplarzy powystawowych, </w:t>
      </w:r>
      <w:proofErr w:type="spellStart"/>
      <w:r w:rsidRPr="004B6817">
        <w:rPr>
          <w:rFonts w:ascii="Calibri" w:hAnsi="Calibri" w:cs="Calibri"/>
          <w:spacing w:val="-2"/>
          <w:sz w:val="24"/>
          <w:szCs w:val="24"/>
        </w:rPr>
        <w:t>rekondycjonowanych</w:t>
      </w:r>
      <w:proofErr w:type="spellEnd"/>
      <w:r w:rsidRPr="004B6817">
        <w:rPr>
          <w:rFonts w:ascii="Calibri" w:hAnsi="Calibri" w:cs="Calibri"/>
          <w:spacing w:val="-2"/>
          <w:sz w:val="24"/>
          <w:szCs w:val="24"/>
        </w:rPr>
        <w:t>, demonstracyjnych, itp.)</w:t>
      </w:r>
    </w:p>
    <w:p w14:paraId="65D14CD5" w14:textId="77777777" w:rsidR="006C4C89" w:rsidRDefault="006C4C89" w:rsidP="006C4C89">
      <w:pPr>
        <w:ind w:right="25"/>
        <w:jc w:val="both"/>
        <w:rPr>
          <w:rFonts w:ascii="Calibri" w:hAnsi="Calibri" w:cs="Calibri"/>
          <w:sz w:val="24"/>
          <w:szCs w:val="24"/>
        </w:rPr>
      </w:pPr>
    </w:p>
    <w:tbl>
      <w:tblPr>
        <w:tblW w:w="141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6486"/>
        <w:gridCol w:w="1221"/>
        <w:gridCol w:w="2803"/>
        <w:gridCol w:w="2992"/>
      </w:tblGrid>
      <w:tr w:rsidR="00076A50" w14:paraId="64F83BC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BC04F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17A0FE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Parametr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8816A1" w14:textId="606A1643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Parametr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wymagany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8D6C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Ocena punktowa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B3BA2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Parametr oferowany</w:t>
            </w:r>
          </w:p>
        </w:tc>
      </w:tr>
      <w:tr w:rsidR="00076A50" w14:paraId="3CA7ABD3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1B5A6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A.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67F1F8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PARAMETRY OGÓLNE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BA74A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1B4341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FDABE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76A50" w14:paraId="2180250E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0C9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FE69" w14:textId="708B3B25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Aparat fabrycznie nowy, rok produkcji</w:t>
            </w:r>
            <w:r w:rsidR="004B6817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nie wcześniej niż</w:t>
            </w: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2025 r.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CF3E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E7A34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005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7F7895E6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46B4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3F35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Waga aparatu bez głowic max 95 kg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A999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72826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44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456813D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9E27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12E9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Zakres częstotliwości pracy min  2,0-18,0 MHz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5F31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1BFE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5D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EAA653E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138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F5EF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Dynamika systemu min 185 </w:t>
            </w:r>
            <w:proofErr w:type="spellStart"/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D4CC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F836E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D52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92252E3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B824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14E6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Ilość niezależnych gniazd w aparacie min 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6A89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8DF5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7B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325A1C3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AE98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FF25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Możliwość podtrzymania napięcia przy ewentualnym transporcie aparatu do innego pomieszczenia, czas pracy  min 2 h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0715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185E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72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48D584D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9393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128" w14:textId="5C2A57A7" w:rsidR="00076A50" w:rsidRPr="00DD0A5C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DD0A5C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Monitor </w:t>
            </w:r>
            <w:r w:rsidR="00DD0A5C" w:rsidRPr="00DD0A5C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min. </w:t>
            </w:r>
            <w:r w:rsidRPr="00DD0A5C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19” LCD ,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54CF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1448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CF0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1BE290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837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1271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Możliwość obracania monitora praw/lewo min 170 stopni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586E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F7CE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1C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7521CEF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F84C" w14:textId="77777777" w:rsidR="00076A50" w:rsidRPr="00076A50" w:rsidRDefault="00076A50" w:rsidP="00076A50">
            <w:pPr>
              <w:numPr>
                <w:ilvl w:val="0"/>
                <w:numId w:val="15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38E7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Możliwość regulacji wysokości monitora min 25 cm.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BFBA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F2D4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198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55AEE008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F11E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D5B4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Pilot zdalnej obsługi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3102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FF2A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54E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643850B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830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66A7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Panel sterowania wykonany z silikonu zapewniający szczelność i ułatwiający czyszczenie i dezynfekcję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CB5E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39F8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C38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ADBA217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C4D8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3881B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Klawiatura alfanumeryczna do wprowadzania opisów z podświetlanymi klawiszami funkcyjnymi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5464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75F5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C5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0B8E059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346E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4544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Wewnętrzna archiwizacja badania w aparacie o dysku min 450 GB.</w:t>
            </w:r>
          </w:p>
          <w:p w14:paraId="5C4C0B5B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Możliwość zgrania obrazów badania na pamięć zewnętrzną typu </w:t>
            </w:r>
            <w:proofErr w:type="spellStart"/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pen</w:t>
            </w:r>
            <w:proofErr w:type="spellEnd"/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911A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773A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19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65441B71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ECA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D7A9" w14:textId="77777777" w:rsidR="00076A50" w:rsidRPr="00076A50" w:rsidRDefault="00076A50" w:rsidP="00F42F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Długość filmu CINE LOOP min 28 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44CA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CBD6B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890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5EE02B0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8DD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9E98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Głębokość skanowania min 0,5 cm – 28 cm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22C8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137B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027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4383AE5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BA63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3CEF" w14:textId="1E85BDFE" w:rsidR="00076A50" w:rsidRPr="008F731D" w:rsidRDefault="00076A50" w:rsidP="00344B7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Tryby pracy: 2D (B mode</w:t>
            </w:r>
            <w:r w:rsidR="00344B7F"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,2B</w:t>
            </w: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), M </w:t>
            </w:r>
            <w:proofErr w:type="spellStart"/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mode</w:t>
            </w:r>
            <w:proofErr w:type="spellEnd"/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Doppler Pulsacyjny, Doppler Kolorowy CFM; spektralny FFT, Power Doppler, Duplex; </w:t>
            </w:r>
            <w:proofErr w:type="spellStart"/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Triplex</w:t>
            </w:r>
            <w:proofErr w:type="spellEnd"/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, obrazowanie harmoniczne</w:t>
            </w:r>
            <w:r w:rsidR="00344B7F"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, CW Doppler, TEH, 3D</w:t>
            </w:r>
            <w:r w:rsidR="00C30450" w:rsidRPr="008F731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obrazowanie harmoniczne, </w:t>
            </w:r>
            <w:proofErr w:type="spellStart"/>
            <w:r w:rsidR="00C30450"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Elastografia</w:t>
            </w:r>
            <w:proofErr w:type="spellEnd"/>
            <w:r w:rsidR="00C30450"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, Kontrast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75EB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16AB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177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529ABEBE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2BF3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CB11" w14:textId="77777777" w:rsidR="00076A50" w:rsidRPr="008F731D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Min 8 stopniowa regulacja wzmocnienia TGC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1115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53E8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A1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14FBB911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5AD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A497" w14:textId="40442350" w:rsidR="00076A50" w:rsidRPr="008F731D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Specjalistyczne oprogramowanie aplikacyjne i pomiarowe</w:t>
            </w:r>
            <w:r w:rsidR="002B3265" w:rsidRPr="008F731D">
              <w:t xml:space="preserve"> </w:t>
            </w:r>
            <w:r w:rsidR="002B3265" w:rsidRPr="008F731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umożliwiające wykonywanie pomiarów geometrycznych </w:t>
            </w: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dla:</w:t>
            </w:r>
          </w:p>
          <w:p w14:paraId="1DF33C8E" w14:textId="77777777" w:rsidR="00076A50" w:rsidRPr="008F731D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-  urologia</w:t>
            </w:r>
          </w:p>
          <w:p w14:paraId="1766C544" w14:textId="77777777" w:rsidR="00076A50" w:rsidRPr="008F731D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-  laparoskopowo-</w:t>
            </w:r>
            <w:proofErr w:type="spellStart"/>
            <w:r w:rsidRPr="008F731D">
              <w:rPr>
                <w:rFonts w:ascii="Calibri" w:hAnsi="Calibri" w:cs="Calibri"/>
                <w:color w:val="000000"/>
                <w:sz w:val="24"/>
                <w:szCs w:val="24"/>
              </w:rPr>
              <w:t>robotyczne</w:t>
            </w:r>
            <w:proofErr w:type="spellEnd"/>
          </w:p>
          <w:p w14:paraId="5CAA8596" w14:textId="77777777" w:rsidR="00076A50" w:rsidRPr="008F731D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BB10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C1A0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11E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3049D7C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751B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3B91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Zakres mierzonej prędkości przepływu w Dopplerze Kolorowym</w:t>
            </w:r>
          </w:p>
          <w:p w14:paraId="397DEA57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min 0,2 cm/s – 490 cm/s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DC14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C840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90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64395513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55A6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6C3E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Mierzona prędkość przepływu w Dopplerze Pulsacyjnym</w:t>
            </w:r>
          </w:p>
          <w:p w14:paraId="55C93D13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min 0,2 cm/s - 800 cm/s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D560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E84B0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325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6098C0A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A474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B4DB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Szerokość bramki Dopplera pulsacyjnego min 1-20 mm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10AD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56B8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A1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10744079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3851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36FB8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>Videoprinter</w:t>
            </w:r>
            <w:proofErr w:type="spellEnd"/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czarno – biały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95B9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9B6A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D8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1A8C8796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6DA2265" w14:textId="4239CAAF" w:rsidR="00076A50" w:rsidRPr="00076A50" w:rsidRDefault="00076A50" w:rsidP="00076A5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B.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bottom"/>
          </w:tcPr>
          <w:p w14:paraId="09665EA0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GŁOWICE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48E31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D91D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1022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543E21DB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41D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B8482" w14:textId="77777777" w:rsidR="00076A50" w:rsidRPr="00076A50" w:rsidRDefault="00076A50" w:rsidP="00F42F23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Głowica liniowa</w:t>
            </w:r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o częstotliwości pracy min 6,0 - 18,0 MHz. Funkcjonalność: - badania ogólne, badania naczyniowe, badania mięśniowo-szkieletowe, badania urologiczne.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2EB1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7105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F5B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73CF984E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A72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095BED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a)</w:t>
            </w: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Ilość niezależnych elementów tworzących i odbierających sygnał ultradźwiękowy w głowicy 192 (+/- 5%)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8831D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ADE95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4F2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CF5CD5E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D3DB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66B93" w14:textId="1C86FFA9" w:rsidR="00076A50" w:rsidRPr="00076A50" w:rsidRDefault="00A83BA1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</w:t>
            </w:r>
            <w:r w:rsidR="00076A50"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) Przycisk na głowicy umożliwiający uruchomienie głowicy, zamrożenie i aktywację obrazu (rozwiązanie 1) lub przełącznik nożny o tożsamych właściwościach (rozwiązanie 2)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B95A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86819" w14:textId="2C524031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Rozwiązanie 1 – </w:t>
            </w:r>
            <w:r w:rsidR="00A83BA1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5 </w:t>
            </w: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pkt</w:t>
            </w:r>
          </w:p>
          <w:p w14:paraId="3BBE359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Rozwiązanie 2– 0 pkt</w:t>
            </w: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A2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66DA01B3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6B03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1A2017" w14:textId="71233627" w:rsidR="00076A50" w:rsidRPr="00076A50" w:rsidRDefault="00A83BA1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c</w:t>
            </w:r>
            <w:r w:rsidR="00076A50"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) Możliwość współpracy z prowadnicą biopsyjną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EF91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C6604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73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60B14A7B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1D1F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EA1A15" w14:textId="5F71809A" w:rsidR="00076A50" w:rsidRPr="00076A50" w:rsidRDefault="004B6817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d</w:t>
            </w:r>
            <w:r w:rsidR="00076A50"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)</w:t>
            </w:r>
            <w:r w:rsidR="00076A50" w:rsidRPr="00076A5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76A50"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możliwość współpracy z prowadnicą biopsyjną wielorazową dla igieł 0,6 – 3,4 mm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78015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9610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4C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0E4BCFA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46A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917DB" w14:textId="77777777" w:rsidR="00076A50" w:rsidRPr="00076A50" w:rsidRDefault="00076A50" w:rsidP="00F42F23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Głowica typu </w:t>
            </w:r>
            <w:proofErr w:type="spellStart"/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convex</w:t>
            </w:r>
            <w:proofErr w:type="spellEnd"/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o częstotliwości pracy min 2,5 - 6,0 MHz. Funkcjonalność:</w:t>
            </w:r>
            <w:r w:rsidRPr="00076A5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badania ogólne, badania urologiczne, badania naczyniowe, punkcja nerki.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FB15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13C4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6B7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1E11AB9A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8954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B3270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a) </w:t>
            </w: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Ilość niezależnych elementów tworzących i odbierających sygnał ultradźwiękowy w głowicy 192 (+/- 10%)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9AC7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07E9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67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6FE7721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FCE7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22E81D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b) Przycisk</w:t>
            </w:r>
            <w:r w:rsidRPr="00076A5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na głowicy umożliwiający uruchomienie głowicy, zamrożenie i aktywację obrazu (rozwiązanie 1) lub przełącznik nożny o tożsamych właściwościach (rozwiązanie 2)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F4AE0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8188B" w14:textId="4093D170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Rozwiązanie 1 – </w:t>
            </w:r>
            <w:r w:rsidR="00A83BA1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 pkt</w:t>
            </w:r>
          </w:p>
          <w:p w14:paraId="3FB24392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Rozwiązanie 2– 0 pkt</w:t>
            </w: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FEE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02CCC015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0D32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6019B1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c)</w:t>
            </w:r>
            <w:r w:rsidRPr="00076A5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Przystawka biopsyjna o regulowanej średnicy na biopsje cienko i grubo igłowe w zakresie min. 0,6-2,1 mm, metalowa, wielokrotnego użytku z możliwością sterylizacji</w:t>
            </w:r>
          </w:p>
          <w:p w14:paraId="03C6960A" w14:textId="77777777" w:rsidR="00076A50" w:rsidRPr="00076A50" w:rsidRDefault="00076A50" w:rsidP="00F42F2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– 1 </w:t>
            </w:r>
            <w:proofErr w:type="spellStart"/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9EF9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DB025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E5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76B40A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9344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B3C91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d) Możliwość współpracy z prowadnicą biopsyjną wielorazową dla igieł 0,6 – 2,4 mm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F8598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4FD9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74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630E39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702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A2801" w14:textId="205F731B" w:rsidR="00076A50" w:rsidRPr="00076A50" w:rsidRDefault="00076A50" w:rsidP="00F42F23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Głowica śródoperacyjna laparoskopowa giętka o częstotliwości pracy min 5,0-12,0 MHz. Funkcjonalność: zabiegi laparoskopowe.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D7624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43B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322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10C8E46B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71E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890E5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a) możliwość wygięcia giętkiej końcówki do kąta 90° w min w 4 płaszczyznach względem trzymanej pionowo dźwigni: ku górze, ku dołowi, w lewo i w prawo oraz jej zablokowania w wybranej pozycji.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8779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8DE1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B802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054BE81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F7C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61DE1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b) Ilość niezależnych elementów tworzących i odbierających sygnał ultradźwiękowy w głowicy 95 (+/- 5%)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25AB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2DE4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6E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9644F78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1023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0EE2C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c)</w:t>
            </w:r>
            <w:r w:rsidRPr="00076A50">
              <w:rPr>
                <w:rFonts w:ascii="Calibri" w:hAnsi="Calibri" w:cs="Calibri"/>
                <w:sz w:val="24"/>
                <w:szCs w:val="24"/>
              </w:rPr>
              <w:t xml:space="preserve"> D</w:t>
            </w: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wie dźwignie położenia głowicy na górze korpusu, dwa przyciski na głowicy odpowiedzialne za blokowanie położenia głowicy na dole korpusu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F7B4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4BFFB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E94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340B636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B47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11716" w14:textId="77777777" w:rsidR="00076A50" w:rsidRPr="00076A50" w:rsidRDefault="00076A50" w:rsidP="00F42F23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Głowica </w:t>
            </w:r>
            <w:proofErr w:type="spellStart"/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rektalna</w:t>
            </w:r>
            <w:proofErr w:type="spellEnd"/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trzypłaszczyznowa do badań urologicznych typu </w:t>
            </w:r>
            <w:proofErr w:type="spellStart"/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convex-convex-convex</w:t>
            </w:r>
            <w:proofErr w:type="spellEnd"/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o częstotliwości pracy min 5,0 - 12,0 MHz (+/- 1). Funkcjonalność: badania urologiczne, badania naczyniowe, biopsje gruczołu krokowego</w:t>
            </w:r>
            <w:r w:rsidRPr="00076A5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76A5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w układzie bocznym i czołowym.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56DF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4857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25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6D0FB435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10F5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64A96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a)  Ilość niezależnych elementów tworzących i odbierających sygnał ultradźwiękowy w głowicy 320 (+/-10%)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8568C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D3504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38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3C932B3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57DB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4371E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b) Kanał biopsyjny przez środek głowicy (nasadka wraz z prowadnicą – 3 sztuki)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231D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6BF4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623B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1B3C1CB0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884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5A8B2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c) Jednoczesne obrazowanie dwóch płaszczyzn prostaty w czasie rzeczywistym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A188" w14:textId="701AEA0C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  <w:r w:rsidR="004B6817">
              <w:rPr>
                <w:rFonts w:ascii="Calibri" w:hAnsi="Calibri" w:cs="Calibri"/>
                <w:sz w:val="24"/>
                <w:szCs w:val="24"/>
              </w:rPr>
              <w:t xml:space="preserve"> / Nie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2DBAF" w14:textId="11CF0CAF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Tak – </w:t>
            </w:r>
            <w:r w:rsidR="00A83BA1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 pkt</w:t>
            </w:r>
          </w:p>
          <w:p w14:paraId="6CD2BD6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Nie – 0 pkt</w:t>
            </w: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5FB2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A733A97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4A8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80409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d) Możliwość jednoczesnego wykonania biopsji wzdłuż głowicy jak i przez środek głowicy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D111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4667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F080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747BBD5F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6F66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D6CE7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e) Przycisk na głowicy lub dwa przyciski na głowicy odpowiedzialne za przełączanie płaszczyzn obrazowania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7B363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98BCB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D8BE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2438FAC4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E93C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C8939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f) Prowadnice biopsyjne wielorazowe dla igieł 18G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352A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93D7C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4D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0AAB973B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F431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CBE1D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g)</w:t>
            </w:r>
            <w:r w:rsidRPr="00076A5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prowadnice jednorazowe sterylne dla igieł 18G lub 16G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2EDD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sz w:val="24"/>
                <w:szCs w:val="24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07CF9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822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0AC3401D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FCE2A7" w14:textId="3E2177BD" w:rsidR="00076A50" w:rsidRPr="00076A50" w:rsidRDefault="00076A50" w:rsidP="00F42F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FDA49" w14:textId="77777777" w:rsidR="00076A50" w:rsidRPr="00076A50" w:rsidRDefault="00076A50" w:rsidP="00F42F23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MOŻLIWOŚĆ ROZBUDOWY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61681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8A59F5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9F90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06DBACCD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3F58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E169E" w14:textId="77777777" w:rsidR="00076A50" w:rsidRPr="00076A50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076A50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Możliwość rozbudowy w momencie składania oferty o system umożliwiający fuzję obrazów MRI z obrazami ultrasonograficznymi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8AC8" w14:textId="77777777" w:rsidR="00076A50" w:rsidRPr="00076A50" w:rsidRDefault="00076A50" w:rsidP="00F42F2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6FD4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EAD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4C71B6A4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E1CE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63718E" w14:textId="77777777" w:rsidR="00076A50" w:rsidRPr="00B21CA9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B21CA9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Możliwość rozbudowy w momencie składania oferty o moduł obrazowania kontrastowego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826A2" w14:textId="77777777" w:rsidR="00076A50" w:rsidRPr="00B21CA9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B21CA9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EEAB9" w14:textId="77777777" w:rsidR="00076A50" w:rsidRPr="00C304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D3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72D1A674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9250" w14:textId="77777777" w:rsidR="00076A50" w:rsidRPr="00076A50" w:rsidRDefault="00076A50" w:rsidP="00076A50">
            <w:pPr>
              <w:numPr>
                <w:ilvl w:val="0"/>
                <w:numId w:val="15"/>
              </w:numPr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1CDA5" w14:textId="77777777" w:rsidR="00076A50" w:rsidRPr="00B21CA9" w:rsidRDefault="00076A50" w:rsidP="00F42F23">
            <w:pPr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B21CA9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Możliwość rozbudowy w momencie składania oferty o moduł </w:t>
            </w:r>
            <w:proofErr w:type="spellStart"/>
            <w:r w:rsidRPr="00B21CA9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elastografii</w:t>
            </w:r>
            <w:proofErr w:type="spellEnd"/>
            <w:r w:rsidRPr="00B21CA9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tkanek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B10D3" w14:textId="77777777" w:rsidR="00076A50" w:rsidRPr="00B21CA9" w:rsidRDefault="00076A50" w:rsidP="00F42F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B21CA9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15F58" w14:textId="77777777" w:rsidR="00076A50" w:rsidRPr="00C304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40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5B7C9BA6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EBA3E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D.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FBC72F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INNE WYMAGANIA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15300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1B56B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9C161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76A50" w14:paraId="73AA45F1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216B" w14:textId="77777777" w:rsidR="00076A50" w:rsidRPr="00076A50" w:rsidRDefault="00076A50" w:rsidP="00076A50">
            <w:pPr>
              <w:numPr>
                <w:ilvl w:val="0"/>
                <w:numId w:val="15"/>
              </w:numPr>
              <w:suppressAutoHyphens w:val="0"/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AF837" w14:textId="08CFA083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Autoryzacja producenta na prowadzenie przez Wykonawcę serwisu oferowanego aparatu</w:t>
            </w:r>
            <w:r w:rsidR="004B6817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, serwis z obsługą w języku polskim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1081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Tak, załączyć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2D304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3C7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76A50" w14:paraId="69FD36BB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2EE7" w14:textId="77777777" w:rsidR="00076A50" w:rsidRPr="00076A50" w:rsidRDefault="00076A50" w:rsidP="00076A50">
            <w:pPr>
              <w:numPr>
                <w:ilvl w:val="0"/>
                <w:numId w:val="15"/>
              </w:numPr>
              <w:suppressAutoHyphens w:val="0"/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6339A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Okres gwarancji min. 24 miesiące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6730F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8F7AA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2047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076A50" w14:paraId="3CAAACE5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9633" w14:textId="77777777" w:rsidR="00076A50" w:rsidRPr="00076A50" w:rsidRDefault="00076A50" w:rsidP="00076A50">
            <w:pPr>
              <w:numPr>
                <w:ilvl w:val="0"/>
                <w:numId w:val="15"/>
              </w:numPr>
              <w:suppressAutoHyphens w:val="0"/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3FC72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Szkolenie personelu medycznego w zakresie eksploatacji i obsługi aparatu przeprowadzone w miejscu instalacji aparatu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53B0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F8292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0F52D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76A50" w14:paraId="6B7AD072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9618" w14:textId="77777777" w:rsidR="00076A50" w:rsidRPr="00076A50" w:rsidRDefault="00076A50" w:rsidP="00076A50">
            <w:pPr>
              <w:numPr>
                <w:ilvl w:val="0"/>
                <w:numId w:val="15"/>
              </w:numPr>
              <w:suppressAutoHyphens w:val="0"/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60CCE" w14:textId="0A54BAED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Okres gwarancji dostępności części zamiennych</w:t>
            </w:r>
            <w:r w:rsidR="004B6817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 min. 8 lat</w:t>
            </w: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 xml:space="preserve"> od daty sprzedaży aparatu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1EDE" w14:textId="204D82EE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AF101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CA2B4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76A50" w14:paraId="2254C5E1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8565" w14:textId="77777777" w:rsidR="00076A50" w:rsidRPr="00076A50" w:rsidRDefault="00076A50" w:rsidP="00076A50">
            <w:pPr>
              <w:numPr>
                <w:ilvl w:val="0"/>
                <w:numId w:val="15"/>
              </w:numPr>
              <w:suppressAutoHyphens w:val="0"/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967C2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Bezpłatny przegląd okresowy w czasie trwania gwarancji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3ED0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C9A64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BA63A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76A50" w14:paraId="34CFDFC5" w14:textId="77777777" w:rsidTr="000B0D39">
        <w:trPr>
          <w:trHeight w:val="285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152B" w14:textId="77777777" w:rsidR="00076A50" w:rsidRPr="00076A50" w:rsidRDefault="00076A50" w:rsidP="00076A50">
            <w:pPr>
              <w:numPr>
                <w:ilvl w:val="0"/>
                <w:numId w:val="15"/>
              </w:numPr>
              <w:suppressAutoHyphens w:val="0"/>
              <w:ind w:left="587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0D096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Instrukcja obsługi w wersji papierowej lub elektronicznej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ECA6" w14:textId="77777777" w:rsidR="00076A50" w:rsidRPr="00076A50" w:rsidRDefault="00076A50" w:rsidP="00F42F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E97433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B7E7A" w14:textId="77777777" w:rsidR="00076A50" w:rsidRPr="00076A50" w:rsidRDefault="00076A50" w:rsidP="00F42F23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76A50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2C11A24A" w14:textId="77777777" w:rsidR="00076A50" w:rsidRDefault="00076A50" w:rsidP="00BD6F40">
      <w:pPr>
        <w:ind w:left="567" w:right="25"/>
        <w:jc w:val="both"/>
        <w:rPr>
          <w:rFonts w:ascii="Calibri" w:hAnsi="Calibri" w:cs="Calibri"/>
          <w:sz w:val="24"/>
          <w:szCs w:val="24"/>
        </w:rPr>
      </w:pPr>
    </w:p>
    <w:p w14:paraId="7FB46D60" w14:textId="34C3DC65" w:rsidR="00BD6F40" w:rsidRPr="001D151B" w:rsidRDefault="00BD6F40" w:rsidP="00D6598E">
      <w:pPr>
        <w:rPr>
          <w:rFonts w:ascii="Calibri" w:hAnsi="Calibri" w:cs="Calibri"/>
          <w:sz w:val="24"/>
          <w:szCs w:val="24"/>
        </w:rPr>
      </w:pPr>
    </w:p>
    <w:p w14:paraId="4317A7E6" w14:textId="77777777" w:rsidR="003A00B0" w:rsidRPr="001D151B" w:rsidRDefault="003A00B0" w:rsidP="003A00B0">
      <w:pPr>
        <w:jc w:val="both"/>
        <w:rPr>
          <w:rFonts w:ascii="Calibri" w:hAnsi="Calibri" w:cs="Calibri"/>
          <w:sz w:val="24"/>
          <w:szCs w:val="24"/>
          <w:u w:val="single"/>
        </w:rPr>
      </w:pPr>
      <w:r w:rsidRPr="001D151B">
        <w:rPr>
          <w:rFonts w:ascii="Calibri" w:hAnsi="Calibri" w:cs="Calibri"/>
          <w:sz w:val="24"/>
          <w:szCs w:val="24"/>
          <w:u w:val="single"/>
        </w:rPr>
        <w:t xml:space="preserve">Uwagi: </w:t>
      </w:r>
    </w:p>
    <w:p w14:paraId="7D9108E7" w14:textId="5A0BE77F" w:rsidR="003A00B0" w:rsidRPr="001D151B" w:rsidRDefault="003A00B0" w:rsidP="00103227">
      <w:pPr>
        <w:ind w:right="22"/>
        <w:jc w:val="both"/>
        <w:rPr>
          <w:rFonts w:ascii="Calibri" w:hAnsi="Calibri" w:cs="Calibri"/>
          <w:sz w:val="24"/>
          <w:szCs w:val="24"/>
        </w:rPr>
      </w:pPr>
      <w:r w:rsidRPr="001D151B">
        <w:rPr>
          <w:rFonts w:ascii="Calibri" w:hAnsi="Calibri" w:cs="Calibri"/>
          <w:sz w:val="24"/>
          <w:szCs w:val="24"/>
        </w:rPr>
        <w:t>Zmiana treści lub jej brak</w:t>
      </w:r>
      <w:r w:rsidR="009A7EC3" w:rsidRPr="001D151B">
        <w:rPr>
          <w:rFonts w:ascii="Calibri" w:hAnsi="Calibri" w:cs="Calibri"/>
          <w:sz w:val="24"/>
          <w:szCs w:val="24"/>
        </w:rPr>
        <w:t>,</w:t>
      </w:r>
      <w:r w:rsidRPr="001D151B">
        <w:rPr>
          <w:rFonts w:ascii="Calibri" w:hAnsi="Calibri" w:cs="Calibri"/>
          <w:sz w:val="24"/>
          <w:szCs w:val="24"/>
        </w:rPr>
        <w:t xml:space="preserve"> a także zmiana kolejności wierszy lub kolumn oraz ich brak spowoduje odrzucenie oferty.</w:t>
      </w:r>
    </w:p>
    <w:p w14:paraId="2F4B5CFE" w14:textId="2DBACD46" w:rsidR="003A00B0" w:rsidRPr="001D151B" w:rsidRDefault="003A00B0" w:rsidP="00D6598E">
      <w:pPr>
        <w:ind w:right="22"/>
        <w:jc w:val="both"/>
        <w:rPr>
          <w:rFonts w:ascii="Calibri" w:hAnsi="Calibri" w:cs="Calibri"/>
          <w:sz w:val="24"/>
          <w:szCs w:val="24"/>
        </w:rPr>
      </w:pPr>
      <w:r w:rsidRPr="001D151B">
        <w:rPr>
          <w:rFonts w:ascii="Calibri" w:hAnsi="Calibri" w:cs="Calibri"/>
          <w:sz w:val="24"/>
          <w:szCs w:val="24"/>
        </w:rPr>
        <w:t>Powyższe warunki graniczne stanowią wymagania odcinające. Niespełnienie nawet jednego z ww. wymagań spowoduje odrzucenie oferty</w:t>
      </w:r>
      <w:r w:rsidR="008C22C3" w:rsidRPr="001D151B">
        <w:rPr>
          <w:rFonts w:ascii="Calibri" w:hAnsi="Calibri" w:cs="Calibri"/>
          <w:sz w:val="24"/>
          <w:szCs w:val="24"/>
        </w:rPr>
        <w:t xml:space="preserve"> (nie dotyczy wymagań, dla których w kolumnie „</w:t>
      </w:r>
      <w:r w:rsidR="00EF1999">
        <w:rPr>
          <w:rFonts w:ascii="Calibri" w:hAnsi="Calibri" w:cs="Calibri"/>
          <w:sz w:val="24"/>
          <w:szCs w:val="24"/>
        </w:rPr>
        <w:t>PARAMETR WYMAGANY</w:t>
      </w:r>
      <w:r w:rsidR="008C22C3" w:rsidRPr="001D151B">
        <w:rPr>
          <w:rFonts w:ascii="Calibri" w:hAnsi="Calibri" w:cs="Calibri"/>
          <w:sz w:val="24"/>
          <w:szCs w:val="24"/>
        </w:rPr>
        <w:t>” wpisano „Tak/Nie”)</w:t>
      </w:r>
      <w:r w:rsidRPr="001D151B">
        <w:rPr>
          <w:rFonts w:ascii="Calibri" w:hAnsi="Calibri" w:cs="Calibri"/>
          <w:sz w:val="24"/>
          <w:szCs w:val="24"/>
        </w:rPr>
        <w:t>. Kolumnę „PARAMETR OFEROWANY” wypełnia Oferent. W każdym wierszu tabeli należy podać wymaganą informację.</w:t>
      </w:r>
      <w:r w:rsidR="00103227">
        <w:rPr>
          <w:rFonts w:ascii="Calibri" w:hAnsi="Calibri" w:cs="Calibri"/>
          <w:sz w:val="24"/>
          <w:szCs w:val="24"/>
        </w:rPr>
        <w:t xml:space="preserve"> W</w:t>
      </w:r>
      <w:r w:rsidRPr="001D151B">
        <w:rPr>
          <w:rFonts w:ascii="Calibri" w:hAnsi="Calibri" w:cs="Calibri"/>
          <w:sz w:val="24"/>
          <w:szCs w:val="24"/>
        </w:rPr>
        <w:t xml:space="preserve"> polu „PARAMETR OFEROWANY” należy wpisywać „T</w:t>
      </w:r>
      <w:r w:rsidR="008C22C3" w:rsidRPr="001D151B">
        <w:rPr>
          <w:rFonts w:ascii="Calibri" w:hAnsi="Calibri" w:cs="Calibri"/>
          <w:sz w:val="24"/>
          <w:szCs w:val="24"/>
        </w:rPr>
        <w:t>ak</w:t>
      </w:r>
      <w:r w:rsidRPr="001D151B">
        <w:rPr>
          <w:rFonts w:ascii="Calibri" w:hAnsi="Calibri" w:cs="Calibri"/>
          <w:sz w:val="24"/>
          <w:szCs w:val="24"/>
        </w:rPr>
        <w:t>” lub „N</w:t>
      </w:r>
      <w:r w:rsidR="008C22C3" w:rsidRPr="001D151B">
        <w:rPr>
          <w:rFonts w:ascii="Calibri" w:hAnsi="Calibri" w:cs="Calibri"/>
          <w:sz w:val="24"/>
          <w:szCs w:val="24"/>
        </w:rPr>
        <w:t>ie</w:t>
      </w:r>
      <w:r w:rsidRPr="001D151B">
        <w:rPr>
          <w:rFonts w:ascii="Calibri" w:hAnsi="Calibri" w:cs="Calibri"/>
          <w:sz w:val="24"/>
          <w:szCs w:val="24"/>
        </w:rPr>
        <w:t>”</w:t>
      </w:r>
      <w:r w:rsidR="008C22C3" w:rsidRPr="001D151B">
        <w:rPr>
          <w:rFonts w:ascii="Calibri" w:hAnsi="Calibri" w:cs="Calibri"/>
          <w:sz w:val="24"/>
          <w:szCs w:val="24"/>
        </w:rPr>
        <w:t xml:space="preserve"> lub „Tak” wraz z opisem potwierdzającym zgodność oferowanego parametru z parametrem wymaganym</w:t>
      </w:r>
      <w:r w:rsidRPr="001D151B">
        <w:rPr>
          <w:rFonts w:ascii="Calibri" w:hAnsi="Calibri" w:cs="Calibri"/>
          <w:sz w:val="24"/>
          <w:szCs w:val="24"/>
        </w:rPr>
        <w:t xml:space="preserve">. W przypadku braku wpisu lub wpisu </w:t>
      </w:r>
      <w:r w:rsidR="009A7EC3" w:rsidRPr="001D151B">
        <w:rPr>
          <w:rFonts w:ascii="Calibri" w:hAnsi="Calibri" w:cs="Calibri"/>
          <w:sz w:val="24"/>
          <w:szCs w:val="24"/>
        </w:rPr>
        <w:t xml:space="preserve">niepotwierdzającego zgodności oferowanego parametru z parametrem wymaganym </w:t>
      </w:r>
      <w:r w:rsidRPr="001D151B">
        <w:rPr>
          <w:rFonts w:ascii="Calibri" w:hAnsi="Calibri" w:cs="Calibri"/>
          <w:sz w:val="24"/>
          <w:szCs w:val="24"/>
        </w:rPr>
        <w:t xml:space="preserve">oferta </w:t>
      </w:r>
      <w:r w:rsidR="00E17CA7" w:rsidRPr="001D151B">
        <w:rPr>
          <w:rFonts w:ascii="Calibri" w:hAnsi="Calibri" w:cs="Calibri"/>
          <w:sz w:val="24"/>
          <w:szCs w:val="24"/>
        </w:rPr>
        <w:t xml:space="preserve">może </w:t>
      </w:r>
      <w:r w:rsidRPr="001D151B">
        <w:rPr>
          <w:rFonts w:ascii="Calibri" w:hAnsi="Calibri" w:cs="Calibri"/>
          <w:sz w:val="24"/>
          <w:szCs w:val="24"/>
        </w:rPr>
        <w:t>zosta</w:t>
      </w:r>
      <w:r w:rsidR="00E17CA7" w:rsidRPr="001D151B">
        <w:rPr>
          <w:rFonts w:ascii="Calibri" w:hAnsi="Calibri" w:cs="Calibri"/>
          <w:sz w:val="24"/>
          <w:szCs w:val="24"/>
        </w:rPr>
        <w:t>ć</w:t>
      </w:r>
      <w:r w:rsidRPr="001D151B">
        <w:rPr>
          <w:rFonts w:ascii="Calibri" w:hAnsi="Calibri" w:cs="Calibri"/>
          <w:sz w:val="24"/>
          <w:szCs w:val="24"/>
        </w:rPr>
        <w:t xml:space="preserve"> odrzucona.</w:t>
      </w:r>
    </w:p>
    <w:p w14:paraId="45565A4F" w14:textId="57F059CA" w:rsidR="003A00B0" w:rsidRPr="001D151B" w:rsidRDefault="003A00B0" w:rsidP="00103227">
      <w:pPr>
        <w:tabs>
          <w:tab w:val="center" w:pos="2268"/>
          <w:tab w:val="center" w:pos="11340"/>
        </w:tabs>
        <w:jc w:val="both"/>
        <w:rPr>
          <w:rFonts w:ascii="Calibri" w:hAnsi="Calibri" w:cs="Calibri"/>
          <w:sz w:val="24"/>
          <w:szCs w:val="24"/>
        </w:rPr>
      </w:pPr>
      <w:r w:rsidRPr="001D151B">
        <w:rPr>
          <w:rFonts w:ascii="Calibri" w:hAnsi="Calibri" w:cs="Calibri"/>
          <w:sz w:val="24"/>
          <w:szCs w:val="24"/>
        </w:rPr>
        <w:t>Oświadczamy, że cechy techniczne i jakościowe urządzenia są zgodne z normatywami europejskimi (aprobatami technicznymi) obowiązującymi na terenie Polski.</w:t>
      </w:r>
    </w:p>
    <w:p w14:paraId="47D50093" w14:textId="77777777" w:rsidR="00BD6F40" w:rsidRPr="001D151B" w:rsidRDefault="00BD6F40" w:rsidP="00BD6F40">
      <w:pPr>
        <w:ind w:right="22"/>
        <w:rPr>
          <w:rFonts w:ascii="Calibri" w:hAnsi="Calibri" w:cs="Calibri"/>
          <w:sz w:val="24"/>
          <w:szCs w:val="24"/>
        </w:rPr>
      </w:pPr>
    </w:p>
    <w:p w14:paraId="5183D541" w14:textId="77777777" w:rsidR="00BD6F40" w:rsidRPr="001D151B" w:rsidRDefault="00BD6F40" w:rsidP="00BD6F40">
      <w:pPr>
        <w:ind w:left="-360" w:right="22"/>
        <w:rPr>
          <w:rFonts w:ascii="Calibri" w:hAnsi="Calibri" w:cs="Calibri"/>
          <w:sz w:val="24"/>
          <w:szCs w:val="24"/>
        </w:rPr>
      </w:pPr>
    </w:p>
    <w:p w14:paraId="4998EDE3" w14:textId="5E145A41" w:rsidR="00BD6F40" w:rsidRPr="001D151B" w:rsidRDefault="00BD6F40" w:rsidP="00BD6F40">
      <w:pPr>
        <w:tabs>
          <w:tab w:val="center" w:pos="2268"/>
          <w:tab w:val="center" w:pos="11340"/>
        </w:tabs>
        <w:rPr>
          <w:rFonts w:ascii="Calibri" w:hAnsi="Calibri" w:cs="Calibri"/>
          <w:sz w:val="24"/>
          <w:szCs w:val="24"/>
        </w:rPr>
      </w:pPr>
      <w:r w:rsidRPr="001D151B">
        <w:rPr>
          <w:rFonts w:ascii="Calibri" w:hAnsi="Calibri" w:cs="Calibri"/>
          <w:sz w:val="24"/>
          <w:szCs w:val="24"/>
        </w:rPr>
        <w:tab/>
      </w:r>
      <w:r w:rsidRPr="001D151B">
        <w:rPr>
          <w:rFonts w:ascii="Calibri" w:hAnsi="Calibri" w:cs="Calibri"/>
          <w:sz w:val="24"/>
          <w:szCs w:val="24"/>
        </w:rPr>
        <w:tab/>
        <w:t>_________________________________________</w:t>
      </w:r>
    </w:p>
    <w:p w14:paraId="58961699" w14:textId="7ABF6A86" w:rsidR="00BD6F40" w:rsidRPr="001D151B" w:rsidRDefault="00BD6F40" w:rsidP="00103227">
      <w:pPr>
        <w:tabs>
          <w:tab w:val="center" w:pos="2268"/>
          <w:tab w:val="center" w:pos="11340"/>
        </w:tabs>
        <w:rPr>
          <w:rFonts w:ascii="Calibri" w:hAnsi="Calibri" w:cs="Calibri"/>
          <w:sz w:val="24"/>
          <w:szCs w:val="24"/>
        </w:rPr>
      </w:pPr>
      <w:r w:rsidRPr="001D151B">
        <w:rPr>
          <w:rFonts w:ascii="Calibri" w:hAnsi="Calibri" w:cs="Calibri"/>
          <w:sz w:val="24"/>
          <w:szCs w:val="24"/>
        </w:rPr>
        <w:tab/>
      </w:r>
      <w:r w:rsidR="00E43573" w:rsidRPr="001D151B">
        <w:rPr>
          <w:rFonts w:ascii="Calibri" w:hAnsi="Calibri" w:cs="Calibri"/>
          <w:sz w:val="24"/>
          <w:szCs w:val="24"/>
        </w:rPr>
        <w:t xml:space="preserve"> </w:t>
      </w:r>
      <w:r w:rsidRPr="001D151B">
        <w:rPr>
          <w:rFonts w:ascii="Calibri" w:hAnsi="Calibri" w:cs="Calibri"/>
          <w:sz w:val="24"/>
          <w:szCs w:val="24"/>
        </w:rPr>
        <w:tab/>
      </w:r>
      <w:r w:rsidR="003A00B0" w:rsidRPr="001D151B">
        <w:rPr>
          <w:rFonts w:ascii="Calibri" w:hAnsi="Calibri" w:cs="Calibri"/>
          <w:i/>
          <w:iCs/>
          <w:sz w:val="24"/>
          <w:szCs w:val="24"/>
        </w:rPr>
        <w:t>Podpis osoby upoważnionej do reprezentacji Oferenta</w:t>
      </w:r>
      <w:r w:rsidR="00E43573" w:rsidRPr="001D151B">
        <w:rPr>
          <w:rFonts w:ascii="Calibri" w:hAnsi="Calibri" w:cs="Calibri"/>
          <w:i/>
          <w:iCs/>
          <w:sz w:val="24"/>
          <w:szCs w:val="24"/>
        </w:rPr>
        <w:t xml:space="preserve"> </w:t>
      </w:r>
    </w:p>
    <w:sectPr w:rsidR="00BD6F40" w:rsidRPr="001D151B" w:rsidSect="00D6598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2827" w14:textId="77777777" w:rsidR="009C1922" w:rsidRDefault="009C1922">
      <w:r>
        <w:separator/>
      </w:r>
    </w:p>
  </w:endnote>
  <w:endnote w:type="continuationSeparator" w:id="0">
    <w:p w14:paraId="2366B3F7" w14:textId="77777777" w:rsidR="009C1922" w:rsidRDefault="009C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tar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 Inspir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77FB" w14:textId="12773E12" w:rsidR="00BD6F40" w:rsidRPr="008B68DD" w:rsidRDefault="00BD6F40" w:rsidP="001431C3">
    <w:pPr>
      <w:pStyle w:val="Stopka"/>
      <w:rPr>
        <w:sz w:val="16"/>
        <w:szCs w:val="16"/>
      </w:rPr>
    </w:pPr>
    <w:r w:rsidRPr="008B68DD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8B68DD">
      <w:rPr>
        <w:sz w:val="16"/>
        <w:szCs w:val="16"/>
      </w:rPr>
      <w:t xml:space="preserve"> </w:t>
    </w:r>
    <w:r w:rsidRPr="008B68DD">
      <w:rPr>
        <w:b/>
        <w:sz w:val="16"/>
        <w:szCs w:val="16"/>
      </w:rPr>
      <w:fldChar w:fldCharType="begin"/>
    </w:r>
    <w:r w:rsidRPr="008B68DD">
      <w:rPr>
        <w:b/>
        <w:sz w:val="16"/>
        <w:szCs w:val="16"/>
      </w:rPr>
      <w:instrText xml:space="preserve"> PAGE  \* Arabic  \* MERGEFORMAT </w:instrText>
    </w:r>
    <w:r w:rsidRPr="008B68DD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8B68DD">
      <w:rPr>
        <w:b/>
        <w:sz w:val="16"/>
        <w:szCs w:val="16"/>
      </w:rPr>
      <w:fldChar w:fldCharType="end"/>
    </w:r>
    <w:r w:rsidRPr="008B68DD">
      <w:rPr>
        <w:sz w:val="16"/>
        <w:szCs w:val="16"/>
      </w:rPr>
      <w:t xml:space="preserve"> </w:t>
    </w:r>
    <w:r>
      <w:rPr>
        <w:sz w:val="16"/>
        <w:szCs w:val="16"/>
      </w:rPr>
      <w:t>/</w:t>
    </w:r>
    <w:r w:rsidRPr="008B68DD">
      <w:rPr>
        <w:sz w:val="16"/>
        <w:szCs w:val="16"/>
      </w:rPr>
      <w:t xml:space="preserve"> </w:t>
    </w:r>
    <w:r w:rsidRPr="008B68DD">
      <w:rPr>
        <w:b/>
        <w:sz w:val="16"/>
        <w:szCs w:val="16"/>
      </w:rPr>
      <w:fldChar w:fldCharType="begin"/>
    </w:r>
    <w:r w:rsidRPr="008B68DD">
      <w:rPr>
        <w:b/>
        <w:sz w:val="16"/>
        <w:szCs w:val="16"/>
      </w:rPr>
      <w:instrText xml:space="preserve"> NUMPAGES  \* Arabic  \* MERGEFORMAT </w:instrText>
    </w:r>
    <w:r w:rsidRPr="008B68DD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26</w:t>
    </w:r>
    <w:r w:rsidRPr="008B68DD">
      <w:rPr>
        <w:b/>
        <w:sz w:val="16"/>
        <w:szCs w:val="16"/>
      </w:rPr>
      <w:fldChar w:fldCharType="end"/>
    </w:r>
  </w:p>
  <w:p w14:paraId="640B8716" w14:textId="77777777" w:rsidR="00BD6F40" w:rsidRDefault="00BD6F40">
    <w:pPr>
      <w:pStyle w:val="Stopka"/>
    </w:pPr>
  </w:p>
  <w:p w14:paraId="294A4BF5" w14:textId="77777777" w:rsidR="00BD6F40" w:rsidRDefault="00BD6F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2BDEE" w14:textId="77777777" w:rsidR="009C1922" w:rsidRDefault="009C1922">
      <w:r>
        <w:separator/>
      </w:r>
    </w:p>
  </w:footnote>
  <w:footnote w:type="continuationSeparator" w:id="0">
    <w:p w14:paraId="203F8923" w14:textId="77777777" w:rsidR="009C1922" w:rsidRDefault="009C1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A0C0" w14:textId="4AB3BFC5" w:rsidR="00D1342B" w:rsidRPr="00E43573" w:rsidRDefault="00D1342B" w:rsidP="00D1342B">
    <w:pPr>
      <w:shd w:val="clear" w:color="auto" w:fill="FFFFFF"/>
      <w:spacing w:before="274"/>
      <w:jc w:val="both"/>
      <w:rPr>
        <w:rFonts w:ascii="Calibri" w:hAnsi="Calibri" w:cs="Calibri"/>
        <w:sz w:val="24"/>
        <w:szCs w:val="24"/>
      </w:rPr>
    </w:pPr>
    <w:r w:rsidRPr="00E43573">
      <w:rPr>
        <w:rFonts w:ascii="Calibri" w:hAnsi="Calibri" w:cs="Calibri"/>
        <w:sz w:val="24"/>
        <w:szCs w:val="24"/>
      </w:rPr>
      <w:t>Załącznik nr 2</w:t>
    </w:r>
    <w:r>
      <w:rPr>
        <w:rFonts w:ascii="Calibri" w:hAnsi="Calibri" w:cs="Calibri"/>
        <w:sz w:val="24"/>
        <w:szCs w:val="24"/>
      </w:rPr>
      <w:t xml:space="preserve"> – Zestawienie parametrów technicznych</w:t>
    </w:r>
  </w:p>
  <w:p w14:paraId="3F69DAA6" w14:textId="77777777" w:rsidR="00D1342B" w:rsidRDefault="00D13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FFFFFFFF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FFFFFFFF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FFFFFFFF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FFFFFFFF"/>
    <w:name w:val="WW8Num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F944286"/>
    <w:multiLevelType w:val="hybridMultilevel"/>
    <w:tmpl w:val="FFFFFFFF"/>
    <w:lvl w:ilvl="0" w:tplc="D826E78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273F2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35AE8"/>
    <w:multiLevelType w:val="hybridMultilevel"/>
    <w:tmpl w:val="FFFFFFFF"/>
    <w:lvl w:ilvl="0" w:tplc="9188A7AC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666A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1E6A64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C165C"/>
    <w:multiLevelType w:val="hybridMultilevel"/>
    <w:tmpl w:val="8FF08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72B7F"/>
    <w:multiLevelType w:val="hybridMultilevel"/>
    <w:tmpl w:val="FFFFFFFF"/>
    <w:lvl w:ilvl="0" w:tplc="46AA7D08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887C18"/>
    <w:multiLevelType w:val="hybridMultilevel"/>
    <w:tmpl w:val="FFFFFFFF"/>
    <w:lvl w:ilvl="0" w:tplc="A36E3BB8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B447B"/>
    <w:multiLevelType w:val="hybridMultilevel"/>
    <w:tmpl w:val="76284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8920">
    <w:abstractNumId w:val="0"/>
  </w:num>
  <w:num w:numId="2" w16cid:durableId="143620854">
    <w:abstractNumId w:val="1"/>
  </w:num>
  <w:num w:numId="3" w16cid:durableId="146098692">
    <w:abstractNumId w:val="2"/>
  </w:num>
  <w:num w:numId="4" w16cid:durableId="1183858753">
    <w:abstractNumId w:val="3"/>
  </w:num>
  <w:num w:numId="5" w16cid:durableId="894967429">
    <w:abstractNumId w:val="4"/>
  </w:num>
  <w:num w:numId="6" w16cid:durableId="298800849">
    <w:abstractNumId w:val="8"/>
  </w:num>
  <w:num w:numId="7" w16cid:durableId="1497569731">
    <w:abstractNumId w:val="7"/>
  </w:num>
  <w:num w:numId="8" w16cid:durableId="100034945">
    <w:abstractNumId w:val="11"/>
  </w:num>
  <w:num w:numId="9" w16cid:durableId="953907989">
    <w:abstractNumId w:val="5"/>
  </w:num>
  <w:num w:numId="10" w16cid:durableId="790636995">
    <w:abstractNumId w:val="6"/>
  </w:num>
  <w:num w:numId="11" w16cid:durableId="1571648907">
    <w:abstractNumId w:val="9"/>
  </w:num>
  <w:num w:numId="12" w16cid:durableId="957830912">
    <w:abstractNumId w:val="12"/>
  </w:num>
  <w:num w:numId="13" w16cid:durableId="75709960">
    <w:abstractNumId w:val="10"/>
  </w:num>
  <w:num w:numId="14" w16cid:durableId="864709628">
    <w:abstractNumId w:val="10"/>
  </w:num>
  <w:num w:numId="15" w16cid:durableId="1282808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formatting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40"/>
    <w:rsid w:val="0000724A"/>
    <w:rsid w:val="00032535"/>
    <w:rsid w:val="00076A50"/>
    <w:rsid w:val="00085B12"/>
    <w:rsid w:val="00096353"/>
    <w:rsid w:val="000B0D39"/>
    <w:rsid w:val="000C643E"/>
    <w:rsid w:val="000D4004"/>
    <w:rsid w:val="00103227"/>
    <w:rsid w:val="001304C4"/>
    <w:rsid w:val="001310CF"/>
    <w:rsid w:val="001D151B"/>
    <w:rsid w:val="001D4666"/>
    <w:rsid w:val="002103D8"/>
    <w:rsid w:val="0021576B"/>
    <w:rsid w:val="00221D3C"/>
    <w:rsid w:val="002A6F83"/>
    <w:rsid w:val="002B3265"/>
    <w:rsid w:val="00344B7F"/>
    <w:rsid w:val="003525A2"/>
    <w:rsid w:val="003A00B0"/>
    <w:rsid w:val="004224A8"/>
    <w:rsid w:val="00427F83"/>
    <w:rsid w:val="00453EDF"/>
    <w:rsid w:val="0046083D"/>
    <w:rsid w:val="004631DB"/>
    <w:rsid w:val="00464973"/>
    <w:rsid w:val="004A153B"/>
    <w:rsid w:val="004B6817"/>
    <w:rsid w:val="004E1D4B"/>
    <w:rsid w:val="004E43D2"/>
    <w:rsid w:val="004F60D1"/>
    <w:rsid w:val="004F63D0"/>
    <w:rsid w:val="0050541E"/>
    <w:rsid w:val="005D6637"/>
    <w:rsid w:val="005E22B6"/>
    <w:rsid w:val="00674DED"/>
    <w:rsid w:val="006837CC"/>
    <w:rsid w:val="006A11CB"/>
    <w:rsid w:val="006C41EA"/>
    <w:rsid w:val="006C4C89"/>
    <w:rsid w:val="006D2BC2"/>
    <w:rsid w:val="006D7430"/>
    <w:rsid w:val="006F4FAC"/>
    <w:rsid w:val="006F7D36"/>
    <w:rsid w:val="00721784"/>
    <w:rsid w:val="00782FDE"/>
    <w:rsid w:val="00791A5A"/>
    <w:rsid w:val="007B11B2"/>
    <w:rsid w:val="00813CB1"/>
    <w:rsid w:val="008772D4"/>
    <w:rsid w:val="008A0FAE"/>
    <w:rsid w:val="008C22C3"/>
    <w:rsid w:val="008E66DF"/>
    <w:rsid w:val="008F057D"/>
    <w:rsid w:val="008F731D"/>
    <w:rsid w:val="00904B08"/>
    <w:rsid w:val="00937BA7"/>
    <w:rsid w:val="009544BC"/>
    <w:rsid w:val="00960C73"/>
    <w:rsid w:val="00965349"/>
    <w:rsid w:val="009A7EC3"/>
    <w:rsid w:val="009B0CA4"/>
    <w:rsid w:val="009C1922"/>
    <w:rsid w:val="009F4209"/>
    <w:rsid w:val="00A83BA1"/>
    <w:rsid w:val="00AA6E56"/>
    <w:rsid w:val="00B21CA9"/>
    <w:rsid w:val="00B34FCC"/>
    <w:rsid w:val="00B8677D"/>
    <w:rsid w:val="00BC5EB1"/>
    <w:rsid w:val="00BC7AF9"/>
    <w:rsid w:val="00BD6F40"/>
    <w:rsid w:val="00BF3467"/>
    <w:rsid w:val="00C30450"/>
    <w:rsid w:val="00C52408"/>
    <w:rsid w:val="00C622C1"/>
    <w:rsid w:val="00C80F0E"/>
    <w:rsid w:val="00C91D94"/>
    <w:rsid w:val="00CB1592"/>
    <w:rsid w:val="00CB7398"/>
    <w:rsid w:val="00CE226C"/>
    <w:rsid w:val="00D109A6"/>
    <w:rsid w:val="00D1342B"/>
    <w:rsid w:val="00D325A5"/>
    <w:rsid w:val="00D6598E"/>
    <w:rsid w:val="00D81445"/>
    <w:rsid w:val="00DA5D3C"/>
    <w:rsid w:val="00DD0A5C"/>
    <w:rsid w:val="00DE3DEF"/>
    <w:rsid w:val="00DF249F"/>
    <w:rsid w:val="00E11F48"/>
    <w:rsid w:val="00E17CA7"/>
    <w:rsid w:val="00E26A42"/>
    <w:rsid w:val="00E43573"/>
    <w:rsid w:val="00E77B9A"/>
    <w:rsid w:val="00E922D4"/>
    <w:rsid w:val="00EE3D58"/>
    <w:rsid w:val="00EF1999"/>
    <w:rsid w:val="00F836C6"/>
    <w:rsid w:val="00FA5FA6"/>
    <w:rsid w:val="00FB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6D67B"/>
  <w15:chartTrackingRefBased/>
  <w15:docId w15:val="{3B3CCCB2-379D-4D0C-AEFC-F9BC2E7D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F4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F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6F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6F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6F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D6F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6F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D6F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D6F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D6F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F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F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F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F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F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F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F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F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F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F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F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F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F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F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F40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normalny tekst"/>
    <w:basedOn w:val="Normalny"/>
    <w:link w:val="AkapitzlistZnak"/>
    <w:uiPriority w:val="34"/>
    <w:qFormat/>
    <w:rsid w:val="00BD6F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F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F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F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F40"/>
    <w:rPr>
      <w:b/>
      <w:bCs/>
      <w:smallCaps/>
      <w:color w:val="0F4761" w:themeColor="accent1" w:themeShade="BF"/>
      <w:spacing w:val="5"/>
    </w:rPr>
  </w:style>
  <w:style w:type="character" w:customStyle="1" w:styleId="WW8Num1z0">
    <w:name w:val="WW8Num1z0"/>
    <w:rsid w:val="00BD6F40"/>
  </w:style>
  <w:style w:type="character" w:customStyle="1" w:styleId="WW8Num1z1">
    <w:name w:val="WW8Num1z1"/>
    <w:rsid w:val="00BD6F40"/>
  </w:style>
  <w:style w:type="character" w:customStyle="1" w:styleId="WW8Num1z2">
    <w:name w:val="WW8Num1z2"/>
    <w:rsid w:val="00BD6F40"/>
  </w:style>
  <w:style w:type="character" w:customStyle="1" w:styleId="WW8Num1z3">
    <w:name w:val="WW8Num1z3"/>
    <w:rsid w:val="00BD6F40"/>
  </w:style>
  <w:style w:type="character" w:customStyle="1" w:styleId="WW8Num1z4">
    <w:name w:val="WW8Num1z4"/>
    <w:rsid w:val="00BD6F40"/>
  </w:style>
  <w:style w:type="character" w:customStyle="1" w:styleId="WW8Num1z5">
    <w:name w:val="WW8Num1z5"/>
    <w:rsid w:val="00BD6F40"/>
  </w:style>
  <w:style w:type="character" w:customStyle="1" w:styleId="WW8Num1z6">
    <w:name w:val="WW8Num1z6"/>
    <w:rsid w:val="00BD6F40"/>
  </w:style>
  <w:style w:type="character" w:customStyle="1" w:styleId="WW8Num1z7">
    <w:name w:val="WW8Num1z7"/>
    <w:rsid w:val="00BD6F40"/>
  </w:style>
  <w:style w:type="character" w:customStyle="1" w:styleId="WW8Num1z8">
    <w:name w:val="WW8Num1z8"/>
    <w:rsid w:val="00BD6F40"/>
  </w:style>
  <w:style w:type="character" w:customStyle="1" w:styleId="WW8Num2z0">
    <w:name w:val="WW8Num2z0"/>
    <w:rsid w:val="00BD6F40"/>
    <w:rPr>
      <w:rFonts w:ascii="Times New Roman" w:hAnsi="Times New Roman"/>
    </w:rPr>
  </w:style>
  <w:style w:type="character" w:customStyle="1" w:styleId="WW8Num3z0">
    <w:name w:val="WW8Num3z0"/>
    <w:rsid w:val="00BD6F40"/>
    <w:rPr>
      <w:rFonts w:ascii="StarSymbol" w:eastAsia="Times New Roman"/>
    </w:rPr>
  </w:style>
  <w:style w:type="character" w:customStyle="1" w:styleId="WW8Num4z0">
    <w:name w:val="WW8Num4z0"/>
    <w:rsid w:val="00BD6F40"/>
    <w:rPr>
      <w:rFonts w:ascii="Symbol" w:hAnsi="Symbol"/>
    </w:rPr>
  </w:style>
  <w:style w:type="character" w:customStyle="1" w:styleId="WW8Num5z0">
    <w:name w:val="WW8Num5z0"/>
    <w:rsid w:val="00BD6F40"/>
  </w:style>
  <w:style w:type="character" w:customStyle="1" w:styleId="WW8Num6z0">
    <w:name w:val="WW8Num6z0"/>
    <w:rsid w:val="00BD6F40"/>
    <w:rPr>
      <w:rFonts w:ascii="Symbol" w:hAnsi="Symbol"/>
    </w:rPr>
  </w:style>
  <w:style w:type="character" w:customStyle="1" w:styleId="WW8Num6z1">
    <w:name w:val="WW8Num6z1"/>
    <w:rsid w:val="00BD6F40"/>
  </w:style>
  <w:style w:type="character" w:customStyle="1" w:styleId="WW8Num6z2">
    <w:name w:val="WW8Num6z2"/>
    <w:rsid w:val="00BD6F40"/>
  </w:style>
  <w:style w:type="character" w:customStyle="1" w:styleId="WW8Num6z3">
    <w:name w:val="WW8Num6z3"/>
    <w:rsid w:val="00BD6F40"/>
  </w:style>
  <w:style w:type="character" w:customStyle="1" w:styleId="WW8Num6z4">
    <w:name w:val="WW8Num6z4"/>
    <w:rsid w:val="00BD6F40"/>
  </w:style>
  <w:style w:type="character" w:customStyle="1" w:styleId="WW8Num6z5">
    <w:name w:val="WW8Num6z5"/>
    <w:rsid w:val="00BD6F40"/>
  </w:style>
  <w:style w:type="character" w:customStyle="1" w:styleId="WW8Num6z6">
    <w:name w:val="WW8Num6z6"/>
    <w:rsid w:val="00BD6F40"/>
  </w:style>
  <w:style w:type="character" w:customStyle="1" w:styleId="WW8Num6z7">
    <w:name w:val="WW8Num6z7"/>
    <w:rsid w:val="00BD6F40"/>
  </w:style>
  <w:style w:type="character" w:customStyle="1" w:styleId="WW8Num6z8">
    <w:name w:val="WW8Num6z8"/>
    <w:rsid w:val="00BD6F40"/>
  </w:style>
  <w:style w:type="character" w:customStyle="1" w:styleId="Domylnaczcionkaakapitu5">
    <w:name w:val="Domyślna czcionka akapitu5"/>
    <w:rsid w:val="00BD6F40"/>
  </w:style>
  <w:style w:type="character" w:customStyle="1" w:styleId="Domylnaczcionkaakapitu4">
    <w:name w:val="Domyślna czcionka akapitu4"/>
    <w:rsid w:val="00BD6F40"/>
  </w:style>
  <w:style w:type="character" w:customStyle="1" w:styleId="DefaultParagraphFont1">
    <w:name w:val="Default Paragraph Font1"/>
    <w:rsid w:val="00BD6F40"/>
  </w:style>
  <w:style w:type="character" w:customStyle="1" w:styleId="Domylnaczcionkaakapitu3">
    <w:name w:val="Domyślna czcionka akapitu3"/>
    <w:rsid w:val="00BD6F40"/>
  </w:style>
  <w:style w:type="character" w:customStyle="1" w:styleId="WW8Num3z1">
    <w:name w:val="WW8Num3z1"/>
    <w:rsid w:val="00BD6F40"/>
    <w:rPr>
      <w:rFonts w:ascii="Courier New" w:hAnsi="Courier New"/>
    </w:rPr>
  </w:style>
  <w:style w:type="character" w:customStyle="1" w:styleId="WW8Num3z2">
    <w:name w:val="WW8Num3z2"/>
    <w:rsid w:val="00BD6F40"/>
    <w:rPr>
      <w:rFonts w:ascii="Wingdings" w:hAnsi="Wingdings"/>
    </w:rPr>
  </w:style>
  <w:style w:type="character" w:customStyle="1" w:styleId="WW8Num3z3">
    <w:name w:val="WW8Num3z3"/>
    <w:rsid w:val="00BD6F40"/>
    <w:rPr>
      <w:rFonts w:ascii="Symbol" w:hAnsi="Symbol"/>
    </w:rPr>
  </w:style>
  <w:style w:type="character" w:customStyle="1" w:styleId="Domylnaczcionkaakapitu2">
    <w:name w:val="Domyślna czcionka akapitu2"/>
    <w:rsid w:val="00BD6F40"/>
  </w:style>
  <w:style w:type="character" w:customStyle="1" w:styleId="WW8Num7z0">
    <w:name w:val="WW8Num7z0"/>
    <w:rsid w:val="00BD6F40"/>
    <w:rPr>
      <w:rFonts w:ascii="Arial" w:hAnsi="Arial"/>
    </w:rPr>
  </w:style>
  <w:style w:type="character" w:customStyle="1" w:styleId="WW8Num8z0">
    <w:name w:val="WW8Num8z0"/>
    <w:rsid w:val="00BD6F40"/>
    <w:rPr>
      <w:rFonts w:ascii="Times New Roman" w:hAnsi="Times New Roman"/>
      <w:sz w:val="22"/>
    </w:rPr>
  </w:style>
  <w:style w:type="character" w:customStyle="1" w:styleId="WW8Num8z1">
    <w:name w:val="WW8Num8z1"/>
    <w:rsid w:val="00BD6F40"/>
    <w:rPr>
      <w:rFonts w:ascii="Courier New" w:hAnsi="Courier New"/>
    </w:rPr>
  </w:style>
  <w:style w:type="character" w:customStyle="1" w:styleId="WW8Num8z2">
    <w:name w:val="WW8Num8z2"/>
    <w:rsid w:val="00BD6F40"/>
    <w:rPr>
      <w:rFonts w:ascii="Wingdings" w:hAnsi="Wingdings"/>
    </w:rPr>
  </w:style>
  <w:style w:type="character" w:customStyle="1" w:styleId="WW8Num9z0">
    <w:name w:val="WW8Num9z0"/>
    <w:rsid w:val="00BD6F40"/>
    <w:rPr>
      <w:rFonts w:ascii="Wingdings" w:hAnsi="Wingdings"/>
    </w:rPr>
  </w:style>
  <w:style w:type="character" w:customStyle="1" w:styleId="WW8Num9z1">
    <w:name w:val="WW8Num9z1"/>
    <w:rsid w:val="00BD6F40"/>
    <w:rPr>
      <w:rFonts w:ascii="Courier New" w:hAnsi="Courier New"/>
    </w:rPr>
  </w:style>
  <w:style w:type="character" w:customStyle="1" w:styleId="WW8Num9z2">
    <w:name w:val="WW8Num9z2"/>
    <w:rsid w:val="00BD6F40"/>
    <w:rPr>
      <w:rFonts w:ascii="Wingdings" w:hAnsi="Wingdings"/>
    </w:rPr>
  </w:style>
  <w:style w:type="character" w:customStyle="1" w:styleId="WW8Num9z3">
    <w:name w:val="WW8Num9z3"/>
    <w:rsid w:val="00BD6F40"/>
    <w:rPr>
      <w:rFonts w:ascii="Symbol" w:hAnsi="Symbol"/>
    </w:rPr>
  </w:style>
  <w:style w:type="character" w:customStyle="1" w:styleId="WW8Num11z0">
    <w:name w:val="WW8Num11z0"/>
    <w:rsid w:val="00BD6F40"/>
    <w:rPr>
      <w:rFonts w:ascii="Times New Roman" w:hAnsi="Times New Roman"/>
      <w:sz w:val="24"/>
      <w:u w:val="none"/>
    </w:rPr>
  </w:style>
  <w:style w:type="character" w:customStyle="1" w:styleId="WW8Num12z0">
    <w:name w:val="WW8Num12z0"/>
    <w:rsid w:val="00BD6F40"/>
    <w:rPr>
      <w:rFonts w:ascii="Times New Roman" w:hAnsi="Times New Roman"/>
    </w:rPr>
  </w:style>
  <w:style w:type="character" w:customStyle="1" w:styleId="WW8Num13z0">
    <w:name w:val="WW8Num13z0"/>
    <w:rsid w:val="00BD6F40"/>
    <w:rPr>
      <w:rFonts w:ascii="Arial" w:hAnsi="Arial"/>
    </w:rPr>
  </w:style>
  <w:style w:type="character" w:customStyle="1" w:styleId="WW8Num13z1">
    <w:name w:val="WW8Num13z1"/>
    <w:rsid w:val="00BD6F40"/>
    <w:rPr>
      <w:rFonts w:ascii="Courier New" w:hAnsi="Courier New"/>
    </w:rPr>
  </w:style>
  <w:style w:type="character" w:customStyle="1" w:styleId="WW8Num13z2">
    <w:name w:val="WW8Num13z2"/>
    <w:rsid w:val="00BD6F40"/>
    <w:rPr>
      <w:rFonts w:ascii="Wingdings" w:hAnsi="Wingdings"/>
    </w:rPr>
  </w:style>
  <w:style w:type="character" w:customStyle="1" w:styleId="WW8Num14z0">
    <w:name w:val="WW8Num14z0"/>
    <w:rsid w:val="00BD6F40"/>
    <w:rPr>
      <w:rFonts w:ascii="Times New Roman" w:hAnsi="Times New Roman"/>
    </w:rPr>
  </w:style>
  <w:style w:type="character" w:customStyle="1" w:styleId="WW8Num15z0">
    <w:name w:val="WW8Num15z0"/>
    <w:rsid w:val="00BD6F40"/>
    <w:rPr>
      <w:rFonts w:ascii="Symbol" w:hAnsi="Symbol"/>
    </w:rPr>
  </w:style>
  <w:style w:type="character" w:customStyle="1" w:styleId="WW8Num15z1">
    <w:name w:val="WW8Num15z1"/>
    <w:rsid w:val="00BD6F40"/>
    <w:rPr>
      <w:rFonts w:ascii="Arial" w:hAnsi="Arial"/>
    </w:rPr>
  </w:style>
  <w:style w:type="character" w:customStyle="1" w:styleId="WW8Num15z2">
    <w:name w:val="WW8Num15z2"/>
    <w:rsid w:val="00BD6F40"/>
    <w:rPr>
      <w:rFonts w:ascii="Wingdings" w:hAnsi="Wingdings"/>
    </w:rPr>
  </w:style>
  <w:style w:type="character" w:customStyle="1" w:styleId="WW8Num15z4">
    <w:name w:val="WW8Num15z4"/>
    <w:rsid w:val="00BD6F40"/>
    <w:rPr>
      <w:rFonts w:ascii="Courier New" w:hAnsi="Courier New"/>
    </w:rPr>
  </w:style>
  <w:style w:type="character" w:customStyle="1" w:styleId="WW8Num16z0">
    <w:name w:val="WW8Num16z0"/>
    <w:rsid w:val="00BD6F40"/>
    <w:rPr>
      <w:rFonts w:ascii="Wingdings" w:hAnsi="Wingdings"/>
    </w:rPr>
  </w:style>
  <w:style w:type="character" w:customStyle="1" w:styleId="WW8Num16z1">
    <w:name w:val="WW8Num16z1"/>
    <w:rsid w:val="00BD6F40"/>
    <w:rPr>
      <w:rFonts w:ascii="Courier New" w:hAnsi="Courier New"/>
    </w:rPr>
  </w:style>
  <w:style w:type="character" w:customStyle="1" w:styleId="WW8Num16z2">
    <w:name w:val="WW8Num16z2"/>
    <w:rsid w:val="00BD6F40"/>
    <w:rPr>
      <w:rFonts w:ascii="Wingdings" w:hAnsi="Wingdings"/>
    </w:rPr>
  </w:style>
  <w:style w:type="character" w:customStyle="1" w:styleId="WW8Num16z3">
    <w:name w:val="WW8Num16z3"/>
    <w:rsid w:val="00BD6F40"/>
    <w:rPr>
      <w:rFonts w:ascii="Symbol" w:hAnsi="Symbol"/>
    </w:rPr>
  </w:style>
  <w:style w:type="character" w:customStyle="1" w:styleId="WW8Num17z0">
    <w:name w:val="WW8Num17z0"/>
    <w:rsid w:val="00BD6F40"/>
  </w:style>
  <w:style w:type="character" w:customStyle="1" w:styleId="WW8Num18z0">
    <w:name w:val="WW8Num18z0"/>
    <w:rsid w:val="00BD6F40"/>
  </w:style>
  <w:style w:type="character" w:customStyle="1" w:styleId="WW8Num19z0">
    <w:name w:val="WW8Num19z0"/>
    <w:rsid w:val="00BD6F40"/>
  </w:style>
  <w:style w:type="character" w:customStyle="1" w:styleId="WW8Num20z0">
    <w:name w:val="WW8Num20z0"/>
    <w:rsid w:val="00BD6F40"/>
    <w:rPr>
      <w:rFonts w:ascii="Symbol" w:hAnsi="Symbol"/>
    </w:rPr>
  </w:style>
  <w:style w:type="character" w:customStyle="1" w:styleId="WW8Num20z1">
    <w:name w:val="WW8Num20z1"/>
    <w:rsid w:val="00BD6F40"/>
    <w:rPr>
      <w:rFonts w:ascii="Courier New" w:hAnsi="Courier New"/>
    </w:rPr>
  </w:style>
  <w:style w:type="character" w:customStyle="1" w:styleId="WW8Num20z2">
    <w:name w:val="WW8Num20z2"/>
    <w:rsid w:val="00BD6F40"/>
    <w:rPr>
      <w:rFonts w:ascii="Wingdings" w:hAnsi="Wingdings"/>
    </w:rPr>
  </w:style>
  <w:style w:type="character" w:customStyle="1" w:styleId="WW8Num21z0">
    <w:name w:val="WW8Num21z0"/>
    <w:rsid w:val="00BD6F40"/>
    <w:rPr>
      <w:rFonts w:ascii="Times New Roman" w:hAnsi="Times New Roman"/>
      <w:b/>
    </w:rPr>
  </w:style>
  <w:style w:type="character" w:customStyle="1" w:styleId="WW8Num22z0">
    <w:name w:val="WW8Num22z0"/>
    <w:rsid w:val="00BD6F40"/>
    <w:rPr>
      <w:rFonts w:ascii="Wingdings" w:hAnsi="Wingdings"/>
    </w:rPr>
  </w:style>
  <w:style w:type="character" w:customStyle="1" w:styleId="WW8Num22z1">
    <w:name w:val="WW8Num22z1"/>
    <w:rsid w:val="00BD6F40"/>
    <w:rPr>
      <w:rFonts w:ascii="Courier New" w:hAnsi="Courier New"/>
    </w:rPr>
  </w:style>
  <w:style w:type="character" w:customStyle="1" w:styleId="WW8Num22z2">
    <w:name w:val="WW8Num22z2"/>
    <w:rsid w:val="00BD6F40"/>
    <w:rPr>
      <w:rFonts w:ascii="Wingdings" w:hAnsi="Wingdings"/>
    </w:rPr>
  </w:style>
  <w:style w:type="character" w:customStyle="1" w:styleId="WW8Num22z3">
    <w:name w:val="WW8Num22z3"/>
    <w:rsid w:val="00BD6F40"/>
    <w:rPr>
      <w:rFonts w:ascii="Symbol" w:hAnsi="Symbol"/>
    </w:rPr>
  </w:style>
  <w:style w:type="character" w:customStyle="1" w:styleId="WW8Num23z0">
    <w:name w:val="WW8Num23z0"/>
    <w:rsid w:val="00BD6F40"/>
    <w:rPr>
      <w:rFonts w:ascii="Symbol" w:hAnsi="Symbol"/>
    </w:rPr>
  </w:style>
  <w:style w:type="character" w:customStyle="1" w:styleId="WW8Num23z1">
    <w:name w:val="WW8Num23z1"/>
    <w:rsid w:val="00BD6F40"/>
    <w:rPr>
      <w:rFonts w:ascii="Courier New" w:hAnsi="Courier New"/>
    </w:rPr>
  </w:style>
  <w:style w:type="character" w:customStyle="1" w:styleId="WW8Num23z2">
    <w:name w:val="WW8Num23z2"/>
    <w:rsid w:val="00BD6F40"/>
    <w:rPr>
      <w:rFonts w:ascii="Wingdings" w:hAnsi="Wingdings"/>
    </w:rPr>
  </w:style>
  <w:style w:type="character" w:customStyle="1" w:styleId="WW8Num23z3">
    <w:name w:val="WW8Num23z3"/>
    <w:rsid w:val="00BD6F40"/>
    <w:rPr>
      <w:rFonts w:ascii="Symbol" w:hAnsi="Symbol"/>
    </w:rPr>
  </w:style>
  <w:style w:type="character" w:customStyle="1" w:styleId="WW8Num24z0">
    <w:name w:val="WW8Num24z0"/>
    <w:rsid w:val="00BD6F40"/>
    <w:rPr>
      <w:rFonts w:ascii="Times New Roman" w:hAnsi="Times New Roman"/>
    </w:rPr>
  </w:style>
  <w:style w:type="character" w:customStyle="1" w:styleId="WW8Num24z1">
    <w:name w:val="WW8Num24z1"/>
    <w:rsid w:val="00BD6F40"/>
    <w:rPr>
      <w:rFonts w:ascii="Courier New" w:hAnsi="Courier New"/>
    </w:rPr>
  </w:style>
  <w:style w:type="character" w:customStyle="1" w:styleId="WW8Num24z2">
    <w:name w:val="WW8Num24z2"/>
    <w:rsid w:val="00BD6F40"/>
    <w:rPr>
      <w:rFonts w:ascii="Wingdings" w:hAnsi="Wingdings"/>
    </w:rPr>
  </w:style>
  <w:style w:type="character" w:customStyle="1" w:styleId="WW8Num25z0">
    <w:name w:val="WW8Num25z0"/>
    <w:rsid w:val="00BD6F40"/>
    <w:rPr>
      <w:rFonts w:ascii="Wingdings" w:hAnsi="Wingdings"/>
    </w:rPr>
  </w:style>
  <w:style w:type="character" w:customStyle="1" w:styleId="WW8Num26z0">
    <w:name w:val="WW8Num26z0"/>
    <w:rsid w:val="00BD6F40"/>
    <w:rPr>
      <w:rFonts w:ascii="Times New Roman" w:hAnsi="Times New Roman"/>
    </w:rPr>
  </w:style>
  <w:style w:type="character" w:customStyle="1" w:styleId="WW8Num27z0">
    <w:name w:val="WW8Num27z0"/>
    <w:rsid w:val="00BD6F40"/>
  </w:style>
  <w:style w:type="character" w:customStyle="1" w:styleId="WW8Num27z2">
    <w:name w:val="WW8Num27z2"/>
    <w:rsid w:val="00BD6F40"/>
    <w:rPr>
      <w:sz w:val="20"/>
    </w:rPr>
  </w:style>
  <w:style w:type="character" w:customStyle="1" w:styleId="WW8Num28z0">
    <w:name w:val="WW8Num28z0"/>
    <w:rsid w:val="00BD6F40"/>
    <w:rPr>
      <w:rFonts w:ascii="Symbol" w:hAnsi="Symbol"/>
    </w:rPr>
  </w:style>
  <w:style w:type="character" w:customStyle="1" w:styleId="WW8Num28z1">
    <w:name w:val="WW8Num28z1"/>
    <w:rsid w:val="00BD6F40"/>
    <w:rPr>
      <w:rFonts w:ascii="Courier New" w:hAnsi="Courier New"/>
    </w:rPr>
  </w:style>
  <w:style w:type="character" w:customStyle="1" w:styleId="WW8Num28z2">
    <w:name w:val="WW8Num28z2"/>
    <w:rsid w:val="00BD6F40"/>
    <w:rPr>
      <w:rFonts w:ascii="Wingdings" w:hAnsi="Wingdings"/>
    </w:rPr>
  </w:style>
  <w:style w:type="character" w:customStyle="1" w:styleId="WW8Num29z0">
    <w:name w:val="WW8Num29z0"/>
    <w:rsid w:val="00BD6F40"/>
    <w:rPr>
      <w:rFonts w:ascii="Symbol" w:hAnsi="Symbol"/>
    </w:rPr>
  </w:style>
  <w:style w:type="character" w:customStyle="1" w:styleId="WW8Num29z1">
    <w:name w:val="WW8Num29z1"/>
    <w:rsid w:val="00BD6F40"/>
    <w:rPr>
      <w:rFonts w:ascii="Courier New" w:hAnsi="Courier New"/>
    </w:rPr>
  </w:style>
  <w:style w:type="character" w:customStyle="1" w:styleId="WW8Num29z2">
    <w:name w:val="WW8Num29z2"/>
    <w:rsid w:val="00BD6F40"/>
    <w:rPr>
      <w:rFonts w:ascii="Wingdings" w:hAnsi="Wingdings"/>
    </w:rPr>
  </w:style>
  <w:style w:type="character" w:customStyle="1" w:styleId="WW8Num30z0">
    <w:name w:val="WW8Num30z0"/>
    <w:rsid w:val="00BD6F40"/>
    <w:rPr>
      <w:rFonts w:ascii="Times New Roman" w:hAnsi="Times New Roman"/>
    </w:rPr>
  </w:style>
  <w:style w:type="character" w:customStyle="1" w:styleId="WW8Num30z1">
    <w:name w:val="WW8Num30z1"/>
    <w:rsid w:val="00BD6F40"/>
    <w:rPr>
      <w:rFonts w:ascii="Courier New" w:hAnsi="Courier New"/>
    </w:rPr>
  </w:style>
  <w:style w:type="character" w:customStyle="1" w:styleId="WW8Num30z2">
    <w:name w:val="WW8Num30z2"/>
    <w:rsid w:val="00BD6F40"/>
    <w:rPr>
      <w:rFonts w:ascii="Wingdings" w:hAnsi="Wingdings"/>
    </w:rPr>
  </w:style>
  <w:style w:type="character" w:customStyle="1" w:styleId="WW8Num30z3">
    <w:name w:val="WW8Num30z3"/>
    <w:rsid w:val="00BD6F40"/>
    <w:rPr>
      <w:rFonts w:ascii="Symbol" w:hAnsi="Symbol"/>
    </w:rPr>
  </w:style>
  <w:style w:type="character" w:customStyle="1" w:styleId="WW8Num31z0">
    <w:name w:val="WW8Num31z0"/>
    <w:rsid w:val="00BD6F40"/>
  </w:style>
  <w:style w:type="character" w:customStyle="1" w:styleId="WW8Num32z0">
    <w:name w:val="WW8Num32z0"/>
    <w:rsid w:val="00BD6F40"/>
    <w:rPr>
      <w:rFonts w:ascii="Symbol" w:hAnsi="Symbol"/>
    </w:rPr>
  </w:style>
  <w:style w:type="character" w:customStyle="1" w:styleId="WW8Num32z1">
    <w:name w:val="WW8Num32z1"/>
    <w:rsid w:val="00BD6F40"/>
    <w:rPr>
      <w:rFonts w:ascii="Courier New" w:hAnsi="Courier New"/>
    </w:rPr>
  </w:style>
  <w:style w:type="character" w:customStyle="1" w:styleId="WW8Num32z2">
    <w:name w:val="WW8Num32z2"/>
    <w:rsid w:val="00BD6F40"/>
    <w:rPr>
      <w:rFonts w:ascii="Wingdings" w:hAnsi="Wingdings"/>
    </w:rPr>
  </w:style>
  <w:style w:type="character" w:customStyle="1" w:styleId="WW8Num33z0">
    <w:name w:val="WW8Num33z0"/>
    <w:rsid w:val="00BD6F40"/>
  </w:style>
  <w:style w:type="character" w:customStyle="1" w:styleId="WW8Num34z0">
    <w:name w:val="WW8Num34z0"/>
    <w:rsid w:val="00BD6F40"/>
  </w:style>
  <w:style w:type="character" w:customStyle="1" w:styleId="WW8Num35z0">
    <w:name w:val="WW8Num35z0"/>
    <w:rsid w:val="00BD6F40"/>
    <w:rPr>
      <w:rFonts w:ascii="Wingdings" w:hAnsi="Wingdings"/>
    </w:rPr>
  </w:style>
  <w:style w:type="character" w:customStyle="1" w:styleId="WW8Num35z1">
    <w:name w:val="WW8Num35z1"/>
    <w:rsid w:val="00BD6F40"/>
    <w:rPr>
      <w:rFonts w:ascii="Courier New" w:hAnsi="Courier New"/>
    </w:rPr>
  </w:style>
  <w:style w:type="character" w:customStyle="1" w:styleId="WW8Num35z2">
    <w:name w:val="WW8Num35z2"/>
    <w:rsid w:val="00BD6F40"/>
    <w:rPr>
      <w:rFonts w:ascii="Wingdings" w:hAnsi="Wingdings"/>
    </w:rPr>
  </w:style>
  <w:style w:type="character" w:customStyle="1" w:styleId="WW8Num35z3">
    <w:name w:val="WW8Num35z3"/>
    <w:rsid w:val="00BD6F40"/>
    <w:rPr>
      <w:rFonts w:ascii="Symbol" w:hAnsi="Symbol"/>
    </w:rPr>
  </w:style>
  <w:style w:type="character" w:customStyle="1" w:styleId="WW8Num36z0">
    <w:name w:val="WW8Num36z0"/>
    <w:rsid w:val="00BD6F40"/>
    <w:rPr>
      <w:rFonts w:ascii="Symbol" w:hAnsi="Symbol"/>
    </w:rPr>
  </w:style>
  <w:style w:type="character" w:customStyle="1" w:styleId="WW8Num36z1">
    <w:name w:val="WW8Num36z1"/>
    <w:rsid w:val="00BD6F40"/>
    <w:rPr>
      <w:rFonts w:ascii="Courier New" w:hAnsi="Courier New"/>
    </w:rPr>
  </w:style>
  <w:style w:type="character" w:customStyle="1" w:styleId="WW8Num36z2">
    <w:name w:val="WW8Num36z2"/>
    <w:rsid w:val="00BD6F40"/>
    <w:rPr>
      <w:rFonts w:ascii="Wingdings" w:hAnsi="Wingdings"/>
    </w:rPr>
  </w:style>
  <w:style w:type="character" w:customStyle="1" w:styleId="WW8Num38z0">
    <w:name w:val="WW8Num38z0"/>
    <w:rsid w:val="00BD6F40"/>
    <w:rPr>
      <w:rFonts w:ascii="Wingdings" w:hAnsi="Wingdings"/>
    </w:rPr>
  </w:style>
  <w:style w:type="character" w:customStyle="1" w:styleId="WW8Num39z0">
    <w:name w:val="WW8Num39z0"/>
    <w:rsid w:val="00BD6F40"/>
  </w:style>
  <w:style w:type="character" w:customStyle="1" w:styleId="WW8NumSt8z0">
    <w:name w:val="WW8NumSt8z0"/>
    <w:rsid w:val="00BD6F40"/>
    <w:rPr>
      <w:rFonts w:ascii="Symbol" w:hAnsi="Symbol"/>
    </w:rPr>
  </w:style>
  <w:style w:type="character" w:customStyle="1" w:styleId="Domylnaczcionkaakapitu1">
    <w:name w:val="Domyślna czcionka akapitu1"/>
    <w:rsid w:val="00BD6F40"/>
  </w:style>
  <w:style w:type="character" w:styleId="Numerstrony">
    <w:name w:val="page number"/>
    <w:basedOn w:val="Domylnaczcionkaakapitu"/>
    <w:uiPriority w:val="99"/>
    <w:rsid w:val="00BD6F40"/>
    <w:rPr>
      <w:rFonts w:cs="Times New Roman"/>
    </w:rPr>
  </w:style>
  <w:style w:type="character" w:styleId="Hipercze">
    <w:name w:val="Hyperlink"/>
    <w:basedOn w:val="Domylnaczcionkaakapitu"/>
    <w:uiPriority w:val="99"/>
    <w:rsid w:val="00BD6F40"/>
    <w:rPr>
      <w:rFonts w:cs="Times New Roman"/>
      <w:color w:val="0000FF"/>
      <w:u w:val="single"/>
    </w:rPr>
  </w:style>
  <w:style w:type="character" w:customStyle="1" w:styleId="WW-Domylnaczcionkaakapitu">
    <w:name w:val="WW-Domyślna czcionka akapitu"/>
    <w:rsid w:val="00BD6F40"/>
  </w:style>
  <w:style w:type="character" w:customStyle="1" w:styleId="WW-WW8Num3z0">
    <w:name w:val="WW-WW8Num3z0"/>
    <w:rsid w:val="00BD6F40"/>
    <w:rPr>
      <w:rFonts w:ascii="StarSymbol" w:eastAsia="Times New Roman"/>
    </w:rPr>
  </w:style>
  <w:style w:type="character" w:customStyle="1" w:styleId="WW-Absatz-Standardschriftart">
    <w:name w:val="WW-Absatz-Standardschriftart"/>
    <w:rsid w:val="00BD6F40"/>
  </w:style>
  <w:style w:type="character" w:customStyle="1" w:styleId="WW8Num8z3">
    <w:name w:val="WW8Num8z3"/>
    <w:rsid w:val="00BD6F40"/>
    <w:rPr>
      <w:rFonts w:ascii="Symbol" w:hAnsi="Symbol"/>
    </w:rPr>
  </w:style>
  <w:style w:type="character" w:customStyle="1" w:styleId="WW8Num14z1">
    <w:name w:val="WW8Num14z1"/>
    <w:rsid w:val="00BD6F40"/>
    <w:rPr>
      <w:rFonts w:ascii="Courier New" w:hAnsi="Courier New"/>
    </w:rPr>
  </w:style>
  <w:style w:type="character" w:customStyle="1" w:styleId="WW8Num14z2">
    <w:name w:val="WW8Num14z2"/>
    <w:rsid w:val="00BD6F40"/>
    <w:rPr>
      <w:rFonts w:ascii="Wingdings" w:hAnsi="Wingdings"/>
    </w:rPr>
  </w:style>
  <w:style w:type="character" w:customStyle="1" w:styleId="WW8Num14z3">
    <w:name w:val="WW8Num14z3"/>
    <w:rsid w:val="00BD6F40"/>
    <w:rPr>
      <w:rFonts w:ascii="Symbol" w:hAnsi="Symbol"/>
    </w:rPr>
  </w:style>
  <w:style w:type="character" w:customStyle="1" w:styleId="WW-DefaultParagraphFont">
    <w:name w:val="WW-Default Paragraph Font"/>
    <w:rsid w:val="00BD6F40"/>
  </w:style>
  <w:style w:type="character" w:customStyle="1" w:styleId="WW-Absatz-Standardschriftart1">
    <w:name w:val="WW-Absatz-Standardschriftart1"/>
    <w:rsid w:val="00BD6F40"/>
  </w:style>
  <w:style w:type="character" w:customStyle="1" w:styleId="WW-Domylnaczcionkaakapitu1">
    <w:name w:val="WW-Domyślna czcionka akapitu1"/>
    <w:rsid w:val="00BD6F40"/>
  </w:style>
  <w:style w:type="character" w:customStyle="1" w:styleId="Domyslnaczcionkaakapitu">
    <w:name w:val="Domyslna czcionka akapitu"/>
    <w:rsid w:val="00BD6F40"/>
  </w:style>
  <w:style w:type="character" w:customStyle="1" w:styleId="WW-WW8Num3z01">
    <w:name w:val="WW-WW8Num3z01"/>
    <w:rsid w:val="00BD6F40"/>
    <w:rPr>
      <w:rFonts w:ascii="Times New Roman" w:hAnsi="Times New Roman"/>
    </w:rPr>
  </w:style>
  <w:style w:type="character" w:customStyle="1" w:styleId="WW8Num5z1">
    <w:name w:val="WW8Num5z1"/>
    <w:rsid w:val="00BD6F40"/>
  </w:style>
  <w:style w:type="character" w:customStyle="1" w:styleId="WW8Num7z1">
    <w:name w:val="WW8Num7z1"/>
    <w:rsid w:val="00BD6F40"/>
  </w:style>
  <w:style w:type="character" w:customStyle="1" w:styleId="WW-WW8Num8z1">
    <w:name w:val="WW-WW8Num8z1"/>
    <w:rsid w:val="00BD6F40"/>
  </w:style>
  <w:style w:type="character" w:customStyle="1" w:styleId="WW8Num10z0">
    <w:name w:val="WW8Num10z0"/>
    <w:rsid w:val="00BD6F40"/>
    <w:rPr>
      <w:rFonts w:ascii="Times New Roman" w:hAnsi="Times New Roman"/>
      <w:b/>
    </w:rPr>
  </w:style>
  <w:style w:type="character" w:customStyle="1" w:styleId="WW8Num11z1">
    <w:name w:val="WW8Num11z1"/>
    <w:rsid w:val="00BD6F40"/>
  </w:style>
  <w:style w:type="character" w:customStyle="1" w:styleId="WW-WW8Num13z0">
    <w:name w:val="WW-WW8Num13z0"/>
    <w:rsid w:val="00BD6F40"/>
    <w:rPr>
      <w:rFonts w:ascii="Symbol" w:hAnsi="Symbol"/>
    </w:rPr>
  </w:style>
  <w:style w:type="character" w:customStyle="1" w:styleId="WW8Num25z1">
    <w:name w:val="WW8Num25z1"/>
    <w:rsid w:val="00BD6F40"/>
  </w:style>
  <w:style w:type="character" w:customStyle="1" w:styleId="WW8Num26z1">
    <w:name w:val="WW8Num26z1"/>
    <w:rsid w:val="00BD6F40"/>
    <w:rPr>
      <w:rFonts w:ascii="Courier New" w:hAnsi="Courier New"/>
    </w:rPr>
  </w:style>
  <w:style w:type="character" w:customStyle="1" w:styleId="WW8Num26z2">
    <w:name w:val="WW8Num26z2"/>
    <w:rsid w:val="00BD6F40"/>
    <w:rPr>
      <w:rFonts w:ascii="Wingdings" w:hAnsi="Wingdings"/>
    </w:rPr>
  </w:style>
  <w:style w:type="character" w:customStyle="1" w:styleId="WW8Num26z3">
    <w:name w:val="WW8Num26z3"/>
    <w:rsid w:val="00BD6F40"/>
    <w:rPr>
      <w:rFonts w:ascii="Symbol" w:hAnsi="Symbol"/>
    </w:rPr>
  </w:style>
  <w:style w:type="character" w:customStyle="1" w:styleId="WW8NumSt1z0">
    <w:name w:val="WW8NumSt1z0"/>
    <w:rsid w:val="00BD6F40"/>
    <w:rPr>
      <w:rFonts w:ascii="Symbol" w:hAnsi="Symbol"/>
    </w:rPr>
  </w:style>
  <w:style w:type="character" w:customStyle="1" w:styleId="WW-WW8Num2z0">
    <w:name w:val="WW-WW8Num2z0"/>
    <w:rsid w:val="00BD6F40"/>
    <w:rPr>
      <w:rFonts w:ascii="Times New Roman" w:hAnsi="Times New Roman"/>
    </w:rPr>
  </w:style>
  <w:style w:type="character" w:customStyle="1" w:styleId="WW-CommentReference">
    <w:name w:val="WW-Comment Reference"/>
    <w:rsid w:val="00BD6F40"/>
    <w:rPr>
      <w:sz w:val="16"/>
    </w:rPr>
  </w:style>
  <w:style w:type="character" w:customStyle="1" w:styleId="Znakiprzypiswkocowych">
    <w:name w:val="Znaki przypisów końcowych"/>
    <w:rsid w:val="00BD6F40"/>
    <w:rPr>
      <w:vertAlign w:val="superscript"/>
    </w:rPr>
  </w:style>
  <w:style w:type="character" w:customStyle="1" w:styleId="Tekstzastpczy1">
    <w:name w:val="Tekst zastępczy1"/>
    <w:rsid w:val="00BD6F40"/>
    <w:rPr>
      <w:color w:val="808080"/>
    </w:rPr>
  </w:style>
  <w:style w:type="character" w:customStyle="1" w:styleId="Symbolewypunktowania">
    <w:name w:val="Symbole wypunktowania"/>
    <w:rsid w:val="00BD6F40"/>
    <w:rPr>
      <w:rFonts w:ascii="OpenSymbol" w:hAnsi="OpenSymbol"/>
    </w:rPr>
  </w:style>
  <w:style w:type="character" w:customStyle="1" w:styleId="CommentReference1">
    <w:name w:val="Comment Reference1"/>
    <w:rsid w:val="00BD6F40"/>
    <w:rPr>
      <w:sz w:val="16"/>
    </w:rPr>
  </w:style>
  <w:style w:type="character" w:customStyle="1" w:styleId="CommentTextChar">
    <w:name w:val="Comment Text Char"/>
    <w:rsid w:val="00BD6F40"/>
    <w:rPr>
      <w:lang w:val="pl-PL" w:eastAsia="x-none"/>
    </w:rPr>
  </w:style>
  <w:style w:type="character" w:customStyle="1" w:styleId="CommentSubjectChar">
    <w:name w:val="Comment Subject Char"/>
    <w:rsid w:val="00BD6F40"/>
    <w:rPr>
      <w:b/>
      <w:lang w:val="pl-PL" w:eastAsia="x-none"/>
    </w:rPr>
  </w:style>
  <w:style w:type="character" w:customStyle="1" w:styleId="BalloonTextChar">
    <w:name w:val="Balloon Text Char"/>
    <w:rsid w:val="00BD6F40"/>
    <w:rPr>
      <w:rFonts w:ascii="Segoe UI" w:hAnsi="Segoe UI"/>
      <w:sz w:val="18"/>
      <w:lang w:val="pl-PL" w:eastAsia="x-none"/>
    </w:rPr>
  </w:style>
  <w:style w:type="character" w:customStyle="1" w:styleId="Znakinumeracji">
    <w:name w:val="Znaki numeracji"/>
    <w:rsid w:val="00BD6F40"/>
  </w:style>
  <w:style w:type="paragraph" w:customStyle="1" w:styleId="Nagwek50">
    <w:name w:val="Nagłówek5"/>
    <w:basedOn w:val="Normalny"/>
    <w:next w:val="Tekstpodstawowy"/>
    <w:rsid w:val="00BD6F4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D6F40"/>
    <w:pPr>
      <w:jc w:val="center"/>
    </w:pPr>
    <w:rPr>
      <w:rFonts w:ascii="Arial" w:eastAsia="MS Mincho" w:hAnsi="Arial" w:cs="Arial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F40"/>
    <w:rPr>
      <w:rFonts w:ascii="Arial" w:eastAsia="MS Mincho" w:hAnsi="Arial" w:cs="Arial"/>
      <w:b/>
      <w:kern w:val="0"/>
      <w:sz w:val="20"/>
      <w:szCs w:val="20"/>
      <w:lang w:eastAsia="ar-SA"/>
      <w14:ligatures w14:val="none"/>
    </w:rPr>
  </w:style>
  <w:style w:type="paragraph" w:styleId="Lista">
    <w:name w:val="List"/>
    <w:basedOn w:val="Tekstpodstawowy"/>
    <w:uiPriority w:val="99"/>
    <w:rsid w:val="00BD6F40"/>
    <w:rPr>
      <w:rFonts w:cs="Lucida Sans Unicode"/>
    </w:rPr>
  </w:style>
  <w:style w:type="paragraph" w:customStyle="1" w:styleId="Podpis5">
    <w:name w:val="Podpis5"/>
    <w:basedOn w:val="Normalny"/>
    <w:rsid w:val="00BD6F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D6F40"/>
    <w:pPr>
      <w:suppressLineNumbers/>
    </w:pPr>
    <w:rPr>
      <w:rFonts w:eastAsia="MS Mincho" w:cs="Lucida Sans Unicode"/>
    </w:rPr>
  </w:style>
  <w:style w:type="paragraph" w:customStyle="1" w:styleId="Nagwek40">
    <w:name w:val="Nagłówek4"/>
    <w:basedOn w:val="Normalny"/>
    <w:next w:val="Tekstpodstawowy"/>
    <w:rsid w:val="00BD6F4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4">
    <w:name w:val="Podpis4"/>
    <w:basedOn w:val="Normalny"/>
    <w:rsid w:val="00BD6F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BD6F4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3">
    <w:name w:val="Podpis3"/>
    <w:basedOn w:val="Normalny"/>
    <w:rsid w:val="00BD6F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BD6F4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Normalny"/>
    <w:rsid w:val="00BD6F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BD6F4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rsid w:val="00BD6F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F40"/>
  </w:style>
  <w:style w:type="character" w:customStyle="1" w:styleId="NagwekZnak">
    <w:name w:val="Nagłówek Znak"/>
    <w:basedOn w:val="Domylnaczcionkaakapitu"/>
    <w:link w:val="Nagwek"/>
    <w:uiPriority w:val="99"/>
    <w:rsid w:val="00BD6F4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BD6F40"/>
  </w:style>
  <w:style w:type="character" w:customStyle="1" w:styleId="StopkaZnak">
    <w:name w:val="Stopka Znak"/>
    <w:basedOn w:val="Domylnaczcionkaakapitu"/>
    <w:link w:val="Stopka"/>
    <w:uiPriority w:val="99"/>
    <w:rsid w:val="00BD6F4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odpis">
    <w:name w:val="Signature"/>
    <w:basedOn w:val="Normalny"/>
    <w:link w:val="PodpisZnak"/>
    <w:uiPriority w:val="99"/>
    <w:rsid w:val="00BD6F40"/>
    <w:pPr>
      <w:suppressLineNumbers/>
      <w:spacing w:before="120" w:after="120"/>
    </w:pPr>
    <w:rPr>
      <w:rFonts w:eastAsia="MS Mincho" w:cs="Lucida Sans Unicode"/>
      <w:i/>
      <w:iCs/>
    </w:rPr>
  </w:style>
  <w:style w:type="character" w:customStyle="1" w:styleId="PodpisZnak">
    <w:name w:val="Podpis Znak"/>
    <w:basedOn w:val="Domylnaczcionkaakapitu"/>
    <w:link w:val="Podpis"/>
    <w:uiPriority w:val="99"/>
    <w:rsid w:val="00BD6F40"/>
    <w:rPr>
      <w:rFonts w:ascii="Times New Roman" w:eastAsia="MS Mincho" w:hAnsi="Times New Roman" w:cs="Lucida Sans Unicode"/>
      <w:i/>
      <w:iCs/>
      <w:kern w:val="0"/>
      <w:sz w:val="20"/>
      <w:szCs w:val="20"/>
      <w:lang w:eastAsia="ar-SA"/>
      <w14:ligatures w14:val="none"/>
    </w:rPr>
  </w:style>
  <w:style w:type="paragraph" w:customStyle="1" w:styleId="WW-Indeks">
    <w:name w:val="WW-Indeks"/>
    <w:basedOn w:val="Normalny"/>
    <w:rsid w:val="00BD6F40"/>
    <w:pPr>
      <w:suppressLineNumbers/>
    </w:pPr>
    <w:rPr>
      <w:rFonts w:eastAsia="MS Mincho" w:cs="Lucida Sans Unicode"/>
    </w:rPr>
  </w:style>
  <w:style w:type="paragraph" w:customStyle="1" w:styleId="WW-Nagwek">
    <w:name w:val="WW-Nagłówek"/>
    <w:basedOn w:val="Normalny"/>
    <w:next w:val="Tekstpodstawowy"/>
    <w:rsid w:val="00BD6F40"/>
    <w:pPr>
      <w:keepNext/>
      <w:spacing w:before="240" w:after="120"/>
    </w:pPr>
    <w:rPr>
      <w:rFonts w:ascii="Arial" w:hAnsi="Arial" w:cs="Lucida Sans Unicode"/>
      <w:sz w:val="28"/>
      <w:szCs w:val="28"/>
    </w:rPr>
  </w:style>
  <w:style w:type="paragraph" w:customStyle="1" w:styleId="WW-Podpis">
    <w:name w:val="WW-Podpis"/>
    <w:basedOn w:val="Normalny"/>
    <w:rsid w:val="00BD6F40"/>
    <w:pPr>
      <w:suppressLineNumbers/>
      <w:spacing w:before="120" w:after="120"/>
    </w:pPr>
    <w:rPr>
      <w:rFonts w:eastAsia="MS Mincho" w:cs="Lucida Sans Unicode"/>
      <w:i/>
      <w:iCs/>
    </w:rPr>
  </w:style>
  <w:style w:type="paragraph" w:customStyle="1" w:styleId="WW-Indeks1">
    <w:name w:val="WW-Indeks1"/>
    <w:basedOn w:val="Normalny"/>
    <w:rsid w:val="00BD6F40"/>
    <w:pPr>
      <w:suppressLineNumbers/>
    </w:pPr>
    <w:rPr>
      <w:rFonts w:eastAsia="MS Mincho" w:cs="Lucida Sans Unicode"/>
    </w:rPr>
  </w:style>
  <w:style w:type="paragraph" w:customStyle="1" w:styleId="WW-Nagwek1">
    <w:name w:val="WW-Nagłówek1"/>
    <w:basedOn w:val="Normalny"/>
    <w:next w:val="Tekstpodstawowy"/>
    <w:rsid w:val="00BD6F40"/>
    <w:pPr>
      <w:keepNext/>
      <w:spacing w:before="240" w:after="120"/>
    </w:pPr>
    <w:rPr>
      <w:rFonts w:ascii="Arial" w:hAnsi="Arial" w:cs="Lucida Sans Unicode"/>
      <w:sz w:val="28"/>
      <w:szCs w:val="28"/>
    </w:rPr>
  </w:style>
  <w:style w:type="paragraph" w:customStyle="1" w:styleId="Tytu1">
    <w:name w:val="Tytuł1"/>
    <w:basedOn w:val="Normalny"/>
    <w:next w:val="Tekstpodstawowy"/>
    <w:rsid w:val="00BD6F40"/>
    <w:pPr>
      <w:keepNext/>
      <w:spacing w:before="240" w:after="120"/>
    </w:pPr>
    <w:rPr>
      <w:rFonts w:ascii="Albany" w:hAnsi="Albany" w:cs="Albany"/>
      <w:sz w:val="28"/>
    </w:rPr>
  </w:style>
  <w:style w:type="paragraph" w:customStyle="1" w:styleId="Naglwekstrony">
    <w:name w:val="Naglówek strony"/>
    <w:basedOn w:val="Normalny"/>
    <w:rsid w:val="00BD6F40"/>
    <w:pPr>
      <w:widowControl w:val="0"/>
    </w:pPr>
    <w:rPr>
      <w:rFonts w:eastAsia="MS Mincho"/>
      <w:sz w:val="28"/>
    </w:rPr>
  </w:style>
  <w:style w:type="paragraph" w:customStyle="1" w:styleId="AbsatzTableFormat">
    <w:name w:val="AbsatzTableFormat"/>
    <w:basedOn w:val="Normalny"/>
    <w:rsid w:val="00BD6F40"/>
    <w:rPr>
      <w:rFonts w:ascii="Arial" w:eastAsia="MS Mincho" w:hAnsi="Arial" w:cs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rsid w:val="00BD6F40"/>
    <w:rPr>
      <w:rFonts w:ascii="Arial" w:eastAsia="MS Mincho" w:hAnsi="Arial" w:cs="Arial"/>
      <w:b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6F40"/>
    <w:rPr>
      <w:rFonts w:ascii="Arial" w:eastAsia="MS Mincho" w:hAnsi="Arial" w:cs="Arial"/>
      <w:b/>
      <w:kern w:val="0"/>
      <w:sz w:val="22"/>
      <w:szCs w:val="20"/>
      <w:lang w:eastAsia="ar-SA"/>
      <w14:ligatures w14:val="none"/>
    </w:rPr>
  </w:style>
  <w:style w:type="paragraph" w:customStyle="1" w:styleId="Zawartoramki">
    <w:name w:val="Zawartość ramki"/>
    <w:basedOn w:val="Tekstpodstawowy"/>
    <w:rsid w:val="00BD6F40"/>
  </w:style>
  <w:style w:type="paragraph" w:customStyle="1" w:styleId="WW-Zawartoramki">
    <w:name w:val="WW-Zawartość ramki"/>
    <w:basedOn w:val="Tekstpodstawowy"/>
    <w:rsid w:val="00BD6F40"/>
  </w:style>
  <w:style w:type="paragraph" w:customStyle="1" w:styleId="WW-Zawartoramki1">
    <w:name w:val="WW-Zawartość ramki1"/>
    <w:basedOn w:val="Tekstpodstawowy"/>
    <w:rsid w:val="00BD6F40"/>
  </w:style>
  <w:style w:type="paragraph" w:customStyle="1" w:styleId="WW-Zawartoramki11">
    <w:name w:val="WW-Zawartość ramki11"/>
    <w:basedOn w:val="Tekstpodstawowy"/>
    <w:rsid w:val="00BD6F40"/>
  </w:style>
  <w:style w:type="paragraph" w:customStyle="1" w:styleId="Zawartotabeli">
    <w:name w:val="Zawartość tabeli"/>
    <w:basedOn w:val="Tekstpodstawowy"/>
    <w:rsid w:val="00BD6F40"/>
    <w:pPr>
      <w:suppressLineNumbers/>
    </w:pPr>
  </w:style>
  <w:style w:type="paragraph" w:customStyle="1" w:styleId="WW-Zawartotabeli">
    <w:name w:val="WW-Zawartość tabeli"/>
    <w:basedOn w:val="Tekstpodstawowy"/>
    <w:rsid w:val="00BD6F40"/>
    <w:pPr>
      <w:suppressLineNumbers/>
    </w:pPr>
  </w:style>
  <w:style w:type="paragraph" w:customStyle="1" w:styleId="WW-Zawartotabeli1">
    <w:name w:val="WW-Zawartość tabeli1"/>
    <w:basedOn w:val="Tekstpodstawowy"/>
    <w:rsid w:val="00BD6F40"/>
    <w:pPr>
      <w:suppressLineNumbers/>
    </w:pPr>
  </w:style>
  <w:style w:type="paragraph" w:customStyle="1" w:styleId="WW-Zawartotabeli11">
    <w:name w:val="WW-Zawartość tabeli11"/>
    <w:basedOn w:val="Tekstpodstawowy"/>
    <w:rsid w:val="00BD6F40"/>
    <w:pPr>
      <w:suppressLineNumbers/>
    </w:pPr>
  </w:style>
  <w:style w:type="paragraph" w:customStyle="1" w:styleId="Tytutabeli">
    <w:name w:val="Tytuł tabeli"/>
    <w:basedOn w:val="WW-Zawartotabeli11"/>
    <w:rsid w:val="00BD6F40"/>
    <w:rPr>
      <w:i/>
    </w:rPr>
  </w:style>
  <w:style w:type="paragraph" w:customStyle="1" w:styleId="WW-BlockText">
    <w:name w:val="WW-Block Text"/>
    <w:basedOn w:val="Normalny"/>
    <w:rsid w:val="00BD6F40"/>
    <w:pPr>
      <w:ind w:left="720" w:right="117"/>
    </w:pPr>
    <w:rPr>
      <w:rFonts w:eastAsia="MS Mincho"/>
      <w:sz w:val="24"/>
    </w:rPr>
  </w:style>
  <w:style w:type="paragraph" w:customStyle="1" w:styleId="WW-BodyTextIndent2">
    <w:name w:val="WW-Body Text Indent 2"/>
    <w:basedOn w:val="Normalny"/>
    <w:rsid w:val="00BD6F40"/>
    <w:pPr>
      <w:autoSpaceDE w:val="0"/>
      <w:ind w:left="89" w:hanging="89"/>
    </w:pPr>
    <w:rPr>
      <w:rFonts w:ascii="Arial" w:eastAsia="MS Mincho" w:hAnsi="Arial" w:cs="Arial"/>
      <w:sz w:val="22"/>
    </w:rPr>
  </w:style>
  <w:style w:type="paragraph" w:customStyle="1" w:styleId="WW-CommentText">
    <w:name w:val="WW-Comment Text"/>
    <w:basedOn w:val="Normalny"/>
    <w:rsid w:val="00BD6F40"/>
    <w:rPr>
      <w:rFonts w:eastAsia="MS Mincho"/>
    </w:rPr>
  </w:style>
  <w:style w:type="paragraph" w:customStyle="1" w:styleId="WW-BodyText2">
    <w:name w:val="WW-Body Text 2"/>
    <w:basedOn w:val="Normalny"/>
    <w:rsid w:val="00BD6F40"/>
    <w:rPr>
      <w:rFonts w:ascii="Arial" w:eastAsia="MS Mincho" w:hAnsi="Arial" w:cs="Arial"/>
      <w:w w:val="90"/>
      <w:sz w:val="24"/>
    </w:rPr>
  </w:style>
  <w:style w:type="paragraph" w:customStyle="1" w:styleId="WW-BodyText3">
    <w:name w:val="WW-Body Text 3"/>
    <w:basedOn w:val="Normalny"/>
    <w:rsid w:val="00BD6F40"/>
    <w:pPr>
      <w:autoSpaceDE w:val="0"/>
      <w:jc w:val="center"/>
    </w:pPr>
    <w:rPr>
      <w:rFonts w:ascii="GE Inspira" w:eastAsia="MS Mincho" w:hAnsi="GE Inspira" w:cs="GE Inspira"/>
      <w:sz w:val="18"/>
    </w:rPr>
  </w:style>
  <w:style w:type="paragraph" w:customStyle="1" w:styleId="Nagwektabeli">
    <w:name w:val="Nagłówek tabeli"/>
    <w:basedOn w:val="Zawartotabeli"/>
    <w:rsid w:val="00BD6F40"/>
    <w:rPr>
      <w:bCs/>
      <w:i/>
      <w:iCs/>
    </w:rPr>
  </w:style>
  <w:style w:type="paragraph" w:customStyle="1" w:styleId="WW-Nagwektabeli">
    <w:name w:val="WW-Nagłówek tabeli"/>
    <w:basedOn w:val="WW-Zawartotabeli"/>
    <w:rsid w:val="00BD6F40"/>
    <w:rPr>
      <w:bCs/>
      <w:i/>
      <w:iCs/>
    </w:rPr>
  </w:style>
  <w:style w:type="paragraph" w:customStyle="1" w:styleId="WW-Nagwektabeli1">
    <w:name w:val="WW-Nagłówek tabeli1"/>
    <w:basedOn w:val="WW-Zawartotabeli1"/>
    <w:rsid w:val="00BD6F40"/>
    <w:rPr>
      <w:bCs/>
      <w:i/>
      <w:iCs/>
    </w:rPr>
  </w:style>
  <w:style w:type="paragraph" w:customStyle="1" w:styleId="WW-Tekstblokowy">
    <w:name w:val="WW-Tekst blokowy"/>
    <w:basedOn w:val="Normalny"/>
    <w:rsid w:val="00BD6F40"/>
    <w:pPr>
      <w:spacing w:before="60" w:after="60"/>
      <w:ind w:left="708" w:right="-5632"/>
    </w:pPr>
    <w:rPr>
      <w:rFonts w:eastAsia="MS Mincho"/>
      <w:sz w:val="22"/>
      <w:szCs w:val="22"/>
    </w:rPr>
  </w:style>
  <w:style w:type="paragraph" w:customStyle="1" w:styleId="Tekstpodstawowy21">
    <w:name w:val="Tekst podstawowy 21"/>
    <w:basedOn w:val="Normalny"/>
    <w:rsid w:val="00BD6F40"/>
    <w:pPr>
      <w:spacing w:after="120" w:line="480" w:lineRule="auto"/>
    </w:pPr>
    <w:rPr>
      <w:rFonts w:eastAsia="MS Mincho"/>
    </w:rPr>
  </w:style>
  <w:style w:type="paragraph" w:customStyle="1" w:styleId="xl42">
    <w:name w:val="xl42"/>
    <w:basedOn w:val="Normalny"/>
    <w:rsid w:val="00BD6F40"/>
    <w:pPr>
      <w:spacing w:before="280" w:after="280"/>
      <w:textAlignment w:val="center"/>
    </w:pPr>
    <w:rPr>
      <w:rFonts w:ascii="Arial" w:hAnsi="Arial" w:cs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BD6F40"/>
    <w:rPr>
      <w:rFonts w:ascii="Tahoma" w:eastAsia="MS Mincho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BD6F40"/>
    <w:rPr>
      <w:rFonts w:ascii="Tahoma" w:eastAsia="MS Mincho" w:hAnsi="Tahoma" w:cs="Tahoma"/>
      <w:kern w:val="0"/>
      <w:sz w:val="16"/>
      <w:szCs w:val="16"/>
      <w:lang w:eastAsia="ar-SA"/>
      <w14:ligatures w14:val="none"/>
    </w:rPr>
  </w:style>
  <w:style w:type="paragraph" w:customStyle="1" w:styleId="Akapitzlist1">
    <w:name w:val="Akapit z listą1"/>
    <w:basedOn w:val="Normalny"/>
    <w:rsid w:val="00BD6F40"/>
    <w:pPr>
      <w:spacing w:after="200" w:line="276" w:lineRule="auto"/>
      <w:ind w:left="720"/>
    </w:pPr>
    <w:rPr>
      <w:rFonts w:ascii="Calibri" w:eastAsia="SimSun" w:hAnsi="Calibri" w:cs="Calibri"/>
      <w:sz w:val="22"/>
      <w:szCs w:val="22"/>
    </w:rPr>
  </w:style>
  <w:style w:type="paragraph" w:customStyle="1" w:styleId="Akapitzlist2">
    <w:name w:val="Akapit z listą2"/>
    <w:basedOn w:val="Normalny"/>
    <w:rsid w:val="00BD6F40"/>
    <w:pPr>
      <w:ind w:left="720"/>
    </w:pPr>
    <w:rPr>
      <w:rFonts w:eastAsia="MS Mincho"/>
    </w:rPr>
  </w:style>
  <w:style w:type="paragraph" w:customStyle="1" w:styleId="Akapitzlist3">
    <w:name w:val="Akapit z listą3"/>
    <w:basedOn w:val="Normalny"/>
    <w:rsid w:val="00BD6F40"/>
    <w:pPr>
      <w:ind w:left="720"/>
    </w:pPr>
  </w:style>
  <w:style w:type="paragraph" w:customStyle="1" w:styleId="Tekstdymka1">
    <w:name w:val="Tekst dymka1"/>
    <w:basedOn w:val="Normalny"/>
    <w:rsid w:val="00BD6F40"/>
    <w:rPr>
      <w:rFonts w:ascii="Tahoma" w:hAnsi="Tahoma" w:cs="Tahoma"/>
      <w:sz w:val="16"/>
      <w:szCs w:val="16"/>
    </w:rPr>
  </w:style>
  <w:style w:type="paragraph" w:customStyle="1" w:styleId="CommentText1">
    <w:name w:val="Comment Text1"/>
    <w:basedOn w:val="Normalny"/>
    <w:rsid w:val="00BD6F40"/>
  </w:style>
  <w:style w:type="paragraph" w:customStyle="1" w:styleId="CommentSubject1">
    <w:name w:val="Comment Subject1"/>
    <w:basedOn w:val="CommentText1"/>
    <w:next w:val="CommentText1"/>
    <w:rsid w:val="00BD6F40"/>
    <w:rPr>
      <w:b/>
      <w:bCs/>
    </w:rPr>
  </w:style>
  <w:style w:type="paragraph" w:customStyle="1" w:styleId="BalloonText1">
    <w:name w:val="Balloon Text1"/>
    <w:basedOn w:val="Normalny"/>
    <w:rsid w:val="00BD6F40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rsid w:val="00BD6F40"/>
    <w:pPr>
      <w:suppressAutoHyphens w:val="0"/>
    </w:pPr>
    <w:rPr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6F4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BD6F40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BD6F40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ormalny1 Znak,Akapit z listą31 Znak,Wypunktowanie Znak,Normal2 Znak,normalny tekst Znak"/>
    <w:link w:val="Akapitzlist"/>
    <w:uiPriority w:val="34"/>
    <w:locked/>
    <w:rsid w:val="00BD6F40"/>
  </w:style>
  <w:style w:type="paragraph" w:styleId="Poprawka">
    <w:name w:val="Revision"/>
    <w:hidden/>
    <w:uiPriority w:val="99"/>
    <w:semiHidden/>
    <w:rsid w:val="00BD6F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D6F4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rsid w:val="00BD6F40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D6F40"/>
    <w:pPr>
      <w:suppressAutoHyphens/>
    </w:pPr>
    <w:rPr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D6F40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BD471-2ED7-4E07-9E8B-EEE6C27416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982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Kisiel</dc:creator>
  <cp:keywords/>
  <dc:description/>
  <cp:lastModifiedBy>Gadomski, Jakub (TAX IGI)</cp:lastModifiedBy>
  <cp:revision>9</cp:revision>
  <cp:lastPrinted>2025-09-02T09:29:00Z</cp:lastPrinted>
  <dcterms:created xsi:type="dcterms:W3CDTF">2026-03-04T12:09:00Z</dcterms:created>
  <dcterms:modified xsi:type="dcterms:W3CDTF">2026-03-24T11:38:00Z</dcterms:modified>
</cp:coreProperties>
</file>